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0402" w14:textId="576D2916" w:rsidR="007F2426" w:rsidRDefault="007F2426" w:rsidP="007F2426">
      <w:pPr>
        <w:spacing w:line="400" w:lineRule="atLeast"/>
        <w:ind w:firstLineChars="600" w:firstLine="2168"/>
        <w:rPr>
          <w:b/>
          <w:sz w:val="36"/>
        </w:rPr>
      </w:pPr>
      <w:r>
        <w:rPr>
          <w:rFonts w:hint="eastAsia"/>
          <w:b/>
          <w:sz w:val="36"/>
        </w:rPr>
        <w:t>《二氧化硫</w:t>
      </w:r>
      <w:r w:rsidR="002014A7">
        <w:rPr>
          <w:rFonts w:hint="eastAsia"/>
          <w:b/>
          <w:sz w:val="36"/>
        </w:rPr>
        <w:t>的性质</w:t>
      </w:r>
      <w:r>
        <w:rPr>
          <w:rFonts w:hint="eastAsia"/>
          <w:b/>
          <w:sz w:val="36"/>
        </w:rPr>
        <w:t>》教学设计</w:t>
      </w:r>
    </w:p>
    <w:p w14:paraId="19375281" w14:textId="77777777" w:rsidR="007F2426" w:rsidRDefault="007F2426" w:rsidP="007F2426">
      <w:pPr>
        <w:spacing w:line="360" w:lineRule="auto"/>
        <w:rPr>
          <w:b/>
          <w:szCs w:val="21"/>
        </w:rPr>
      </w:pPr>
      <w:r>
        <w:rPr>
          <w:rFonts w:hint="eastAsia"/>
          <w:b/>
          <w:szCs w:val="21"/>
        </w:rPr>
        <w:t>一、教学目标</w:t>
      </w:r>
    </w:p>
    <w:p w14:paraId="7A64D70E" w14:textId="77777777" w:rsidR="007F2426" w:rsidRDefault="007F2426" w:rsidP="007F2426">
      <w:pPr>
        <w:spacing w:line="360" w:lineRule="auto"/>
        <w:rPr>
          <w:b/>
          <w:szCs w:val="21"/>
        </w:rPr>
      </w:pPr>
      <w:r>
        <w:rPr>
          <w:rFonts w:hint="eastAsia"/>
          <w:b/>
          <w:szCs w:val="21"/>
        </w:rPr>
        <w:t>知识与技能：</w:t>
      </w:r>
    </w:p>
    <w:p w14:paraId="099B3D22" w14:textId="0ECB8CC6" w:rsidR="007F2426" w:rsidRDefault="007F2426" w:rsidP="007F2426">
      <w:pPr>
        <w:numPr>
          <w:ilvl w:val="0"/>
          <w:numId w:val="1"/>
        </w:numPr>
        <w:spacing w:line="360" w:lineRule="auto"/>
        <w:rPr>
          <w:szCs w:val="21"/>
        </w:rPr>
      </w:pPr>
      <w:r>
        <w:rPr>
          <w:rFonts w:hint="eastAsia"/>
          <w:szCs w:val="21"/>
        </w:rPr>
        <w:t>了解二氧化硫的物理性质。</w:t>
      </w:r>
    </w:p>
    <w:p w14:paraId="2384FD5F" w14:textId="1C4650C4" w:rsidR="007F2426" w:rsidRDefault="007F2426" w:rsidP="007F2426">
      <w:pPr>
        <w:numPr>
          <w:ilvl w:val="0"/>
          <w:numId w:val="1"/>
        </w:numPr>
        <w:spacing w:line="360" w:lineRule="auto"/>
        <w:rPr>
          <w:szCs w:val="21"/>
        </w:rPr>
      </w:pPr>
      <w:r>
        <w:rPr>
          <w:rFonts w:hint="eastAsia"/>
          <w:szCs w:val="21"/>
        </w:rPr>
        <w:t>掌握二氧化硫的化学性质、用途。</w:t>
      </w:r>
    </w:p>
    <w:p w14:paraId="3FF8EBF2" w14:textId="77777777" w:rsidR="007F2426" w:rsidRDefault="007F2426" w:rsidP="007F2426">
      <w:pPr>
        <w:numPr>
          <w:ilvl w:val="0"/>
          <w:numId w:val="1"/>
        </w:numPr>
        <w:spacing w:line="360" w:lineRule="auto"/>
        <w:rPr>
          <w:szCs w:val="21"/>
        </w:rPr>
      </w:pPr>
      <w:r>
        <w:rPr>
          <w:rFonts w:hint="eastAsia"/>
          <w:szCs w:val="21"/>
        </w:rPr>
        <w:t>了解二氧化硫对空气的污染和防治措施。</w:t>
      </w:r>
    </w:p>
    <w:p w14:paraId="4B8072DD" w14:textId="77777777" w:rsidR="007F2426" w:rsidRDefault="007F2426" w:rsidP="007F2426">
      <w:pPr>
        <w:tabs>
          <w:tab w:val="num" w:pos="1260"/>
        </w:tabs>
        <w:spacing w:line="360" w:lineRule="auto"/>
        <w:rPr>
          <w:b/>
          <w:szCs w:val="21"/>
        </w:rPr>
      </w:pPr>
      <w:r>
        <w:rPr>
          <w:rFonts w:hint="eastAsia"/>
          <w:b/>
          <w:szCs w:val="21"/>
        </w:rPr>
        <w:t>过程与方法：</w:t>
      </w:r>
    </w:p>
    <w:p w14:paraId="19C35ADC" w14:textId="77777777" w:rsidR="007F2426" w:rsidRDefault="007F2426" w:rsidP="007F2426">
      <w:pPr>
        <w:numPr>
          <w:ilvl w:val="0"/>
          <w:numId w:val="2"/>
        </w:numPr>
        <w:spacing w:line="360" w:lineRule="auto"/>
        <w:rPr>
          <w:szCs w:val="21"/>
        </w:rPr>
      </w:pPr>
      <w:r>
        <w:rPr>
          <w:rFonts w:hint="eastAsia"/>
          <w:szCs w:val="21"/>
        </w:rPr>
        <w:t>采用</w:t>
      </w:r>
      <w:r>
        <w:rPr>
          <w:szCs w:val="21"/>
        </w:rPr>
        <w:t>“</w:t>
      </w:r>
      <w:r>
        <w:rPr>
          <w:rFonts w:hint="eastAsia"/>
          <w:szCs w:val="21"/>
        </w:rPr>
        <w:t>以实验为引导、学生为主体</w:t>
      </w:r>
      <w:r>
        <w:rPr>
          <w:szCs w:val="21"/>
        </w:rPr>
        <w:t>”</w:t>
      </w:r>
      <w:r>
        <w:rPr>
          <w:rFonts w:hint="eastAsia"/>
          <w:szCs w:val="21"/>
        </w:rPr>
        <w:t>的自主探究的方法，通过小组合作实验培养学生团队合作学习的能力，使学生初步掌握问题探究的一般过程，即：提出问题</w:t>
      </w:r>
      <w:r>
        <w:rPr>
          <w:szCs w:val="21"/>
        </w:rPr>
        <w:t>→</w:t>
      </w:r>
      <w:r>
        <w:rPr>
          <w:rFonts w:hint="eastAsia"/>
          <w:szCs w:val="21"/>
        </w:rPr>
        <w:t>作出假设</w:t>
      </w:r>
      <w:r>
        <w:rPr>
          <w:szCs w:val="21"/>
        </w:rPr>
        <w:t>→</w:t>
      </w:r>
      <w:r>
        <w:rPr>
          <w:rFonts w:hint="eastAsia"/>
          <w:szCs w:val="21"/>
        </w:rPr>
        <w:t>设计实验</w:t>
      </w:r>
      <w:r>
        <w:rPr>
          <w:szCs w:val="21"/>
        </w:rPr>
        <w:t>→</w:t>
      </w:r>
      <w:r>
        <w:rPr>
          <w:rFonts w:hint="eastAsia"/>
          <w:szCs w:val="21"/>
        </w:rPr>
        <w:t>实验验证</w:t>
      </w:r>
      <w:r>
        <w:rPr>
          <w:szCs w:val="21"/>
        </w:rPr>
        <w:t>→</w:t>
      </w:r>
      <w:r>
        <w:rPr>
          <w:rFonts w:hint="eastAsia"/>
          <w:szCs w:val="21"/>
        </w:rPr>
        <w:t>分析推论。</w:t>
      </w:r>
    </w:p>
    <w:p w14:paraId="768163D7" w14:textId="77777777" w:rsidR="007F2426" w:rsidRDefault="007F2426" w:rsidP="007F2426">
      <w:pPr>
        <w:numPr>
          <w:ilvl w:val="0"/>
          <w:numId w:val="2"/>
        </w:numPr>
        <w:spacing w:line="360" w:lineRule="auto"/>
        <w:rPr>
          <w:szCs w:val="21"/>
        </w:rPr>
      </w:pPr>
      <w:r>
        <w:rPr>
          <w:rFonts w:hint="eastAsia"/>
          <w:szCs w:val="21"/>
        </w:rPr>
        <w:t>培养学生掌握用旧知识解决新问题的能力，掌握用已有知识迁移学习新知识的学习模式。</w:t>
      </w:r>
    </w:p>
    <w:p w14:paraId="5CE0189A" w14:textId="77777777" w:rsidR="007F2426" w:rsidRDefault="007F2426" w:rsidP="007F2426">
      <w:pPr>
        <w:spacing w:line="360" w:lineRule="auto"/>
        <w:rPr>
          <w:b/>
          <w:szCs w:val="21"/>
        </w:rPr>
      </w:pPr>
      <w:r>
        <w:rPr>
          <w:rFonts w:hint="eastAsia"/>
          <w:b/>
          <w:szCs w:val="21"/>
        </w:rPr>
        <w:t>情感态度与价值观：</w:t>
      </w:r>
    </w:p>
    <w:p w14:paraId="1C1CC28F" w14:textId="77777777" w:rsidR="007F2426" w:rsidRDefault="007F2426" w:rsidP="007F2426">
      <w:pPr>
        <w:numPr>
          <w:ilvl w:val="0"/>
          <w:numId w:val="3"/>
        </w:numPr>
        <w:spacing w:line="360" w:lineRule="auto"/>
        <w:rPr>
          <w:szCs w:val="21"/>
        </w:rPr>
      </w:pPr>
      <w:r>
        <w:rPr>
          <w:rFonts w:hint="eastAsia"/>
          <w:szCs w:val="21"/>
        </w:rPr>
        <w:t>领略实验学习的乐趣，培养学生实事求是的科学态度，体现个人与学科价值。</w:t>
      </w:r>
    </w:p>
    <w:p w14:paraId="1660B008" w14:textId="77777777" w:rsidR="007F2426" w:rsidRDefault="007F2426" w:rsidP="007F2426">
      <w:pPr>
        <w:numPr>
          <w:ilvl w:val="0"/>
          <w:numId w:val="3"/>
        </w:numPr>
        <w:spacing w:line="360" w:lineRule="auto"/>
        <w:rPr>
          <w:szCs w:val="21"/>
        </w:rPr>
      </w:pPr>
      <w:r>
        <w:rPr>
          <w:rFonts w:hint="eastAsia"/>
          <w:szCs w:val="21"/>
        </w:rPr>
        <w:t>增强学生的环境保护意识和主人翁使命感，使学生初步认识到化学学习与生活的关系。</w:t>
      </w:r>
    </w:p>
    <w:p w14:paraId="164DF2B5" w14:textId="77777777" w:rsidR="007F2426" w:rsidRDefault="007F2426" w:rsidP="007F2426">
      <w:pPr>
        <w:numPr>
          <w:ilvl w:val="0"/>
          <w:numId w:val="3"/>
        </w:numPr>
        <w:spacing w:line="360" w:lineRule="auto"/>
        <w:rPr>
          <w:szCs w:val="21"/>
        </w:rPr>
      </w:pPr>
      <w:r>
        <w:rPr>
          <w:rFonts w:hint="eastAsia"/>
          <w:szCs w:val="21"/>
        </w:rPr>
        <w:t>通过二氧化硫的利与弊，培养学生辨证认识事物两面性的哲学观。</w:t>
      </w:r>
    </w:p>
    <w:p w14:paraId="4764CE63" w14:textId="77777777" w:rsidR="007F2426" w:rsidRDefault="007F2426" w:rsidP="007F2426">
      <w:pPr>
        <w:widowControl/>
        <w:spacing w:line="360" w:lineRule="auto"/>
        <w:jc w:val="left"/>
        <w:rPr>
          <w:kern w:val="0"/>
          <w:szCs w:val="21"/>
        </w:rPr>
      </w:pPr>
      <w:r>
        <w:rPr>
          <w:rFonts w:hint="eastAsia"/>
          <w:b/>
          <w:bCs/>
          <w:kern w:val="0"/>
          <w:szCs w:val="21"/>
        </w:rPr>
        <w:t>二、教学重点、难点</w:t>
      </w:r>
    </w:p>
    <w:p w14:paraId="014E947E" w14:textId="77777777" w:rsidR="007F2426" w:rsidRDefault="007F2426" w:rsidP="007F2426">
      <w:pPr>
        <w:widowControl/>
        <w:spacing w:line="360" w:lineRule="auto"/>
        <w:ind w:firstLineChars="200" w:firstLine="420"/>
        <w:rPr>
          <w:kern w:val="0"/>
          <w:szCs w:val="21"/>
        </w:rPr>
      </w:pPr>
      <w:r>
        <w:rPr>
          <w:rFonts w:hAnsi="宋体" w:hint="eastAsia"/>
          <w:color w:val="000000"/>
          <w:kern w:val="0"/>
          <w:szCs w:val="21"/>
        </w:rPr>
        <w:t>重点</w:t>
      </w:r>
      <w:r>
        <w:rPr>
          <w:rFonts w:hAnsi="宋体" w:hint="eastAsia"/>
          <w:kern w:val="0"/>
          <w:szCs w:val="21"/>
        </w:rPr>
        <w:t>：</w:t>
      </w:r>
      <w:r>
        <w:rPr>
          <w:kern w:val="0"/>
          <w:szCs w:val="21"/>
        </w:rPr>
        <w:t>SO</w:t>
      </w:r>
      <w:r>
        <w:rPr>
          <w:kern w:val="0"/>
          <w:szCs w:val="21"/>
          <w:vertAlign w:val="subscript"/>
        </w:rPr>
        <w:t>2</w:t>
      </w:r>
      <w:r>
        <w:rPr>
          <w:rFonts w:hAnsi="宋体" w:hint="eastAsia"/>
          <w:kern w:val="0"/>
          <w:szCs w:val="21"/>
        </w:rPr>
        <w:t>的化学性质。</w:t>
      </w:r>
    </w:p>
    <w:p w14:paraId="3EA36829" w14:textId="77777777" w:rsidR="007F2426" w:rsidRDefault="007F2426" w:rsidP="007F2426">
      <w:pPr>
        <w:spacing w:line="360" w:lineRule="auto"/>
        <w:ind w:firstLineChars="200" w:firstLine="420"/>
        <w:rPr>
          <w:kern w:val="0"/>
          <w:szCs w:val="21"/>
        </w:rPr>
      </w:pPr>
      <w:r>
        <w:rPr>
          <w:rFonts w:hAnsi="宋体" w:hint="eastAsia"/>
          <w:kern w:val="0"/>
          <w:szCs w:val="21"/>
        </w:rPr>
        <w:t>难点：二氧化硫的漂白性。</w:t>
      </w:r>
    </w:p>
    <w:p w14:paraId="1DDFC431" w14:textId="77777777" w:rsidR="007F2426" w:rsidRDefault="007F2426" w:rsidP="007F2426">
      <w:pPr>
        <w:spacing w:line="360" w:lineRule="auto"/>
        <w:rPr>
          <w:b/>
          <w:szCs w:val="21"/>
        </w:rPr>
      </w:pPr>
      <w:r>
        <w:rPr>
          <w:rFonts w:hint="eastAsia"/>
          <w:b/>
          <w:szCs w:val="21"/>
        </w:rPr>
        <w:t>三、教材分析</w:t>
      </w:r>
    </w:p>
    <w:p w14:paraId="2C763BD5" w14:textId="01F4B267" w:rsidR="007F2426" w:rsidRDefault="007F2426" w:rsidP="007F2426">
      <w:pPr>
        <w:spacing w:line="360" w:lineRule="auto"/>
        <w:ind w:firstLineChars="150" w:firstLine="315"/>
        <w:rPr>
          <w:szCs w:val="21"/>
        </w:rPr>
      </w:pPr>
      <w:r>
        <w:rPr>
          <w:rFonts w:hAnsi="宋体" w:hint="eastAsia"/>
          <w:szCs w:val="21"/>
        </w:rPr>
        <w:t>本课题是人教版新课程高中化学必修</w:t>
      </w:r>
      <w:r>
        <w:rPr>
          <w:rFonts w:hAnsi="宋体"/>
          <w:szCs w:val="21"/>
        </w:rPr>
        <w:t xml:space="preserve"> 1 </w:t>
      </w:r>
      <w:r>
        <w:rPr>
          <w:rFonts w:hAnsi="宋体" w:hint="eastAsia"/>
          <w:szCs w:val="21"/>
        </w:rPr>
        <w:t>第四章第三节《硫和氮的氧化物》中的教学内容。首先，本节教学内容的主题是了解环境污染的原因和树立环境保护意识。在本节课之前，已经学习了硫的性质（如硫的燃烧），本节课之后将要学习二氧化硫的污染，所以二氧化硫这一节课的教学重点是与二氧化硫的污染和防治有关的性质上，为以后探讨二氧化硫的污染和防治做好铺垫。其次，为了辩证地看待二氧化硫的利与弊，教材中介绍了二氧化硫制取硫酸的原理以及用作漂白剂和消毒杀菌剂，其中，</w:t>
      </w:r>
      <w:r>
        <w:rPr>
          <w:szCs w:val="21"/>
        </w:rPr>
        <w:t>SO</w:t>
      </w:r>
      <w:r>
        <w:rPr>
          <w:szCs w:val="21"/>
          <w:vertAlign w:val="subscript"/>
        </w:rPr>
        <w:t>2</w:t>
      </w:r>
      <w:r>
        <w:rPr>
          <w:rFonts w:hAnsi="宋体" w:hint="eastAsia"/>
          <w:szCs w:val="21"/>
        </w:rPr>
        <w:t>的漂白机理未作深入介绍，教师有必要将二氧化硫的漂白特点与其他的一些漂白剂作简要对比。第三，本节内容首次介绍了可逆反应的概念以及两个典型例子（二氧化硫和水的反应、二氧化硫的催化氧化），正确理解概念，</w:t>
      </w:r>
      <w:r>
        <w:rPr>
          <w:rFonts w:hAnsi="宋体" w:hint="eastAsia"/>
          <w:szCs w:val="21"/>
        </w:rPr>
        <w:lastRenderedPageBreak/>
        <w:t>为今后学习化学反应的限度、化学平衡以及硫酸工业等奠定基础。</w:t>
      </w:r>
    </w:p>
    <w:p w14:paraId="4EE21E6A" w14:textId="77777777" w:rsidR="007F2426" w:rsidRDefault="007F2426" w:rsidP="007F2426">
      <w:pPr>
        <w:spacing w:line="360" w:lineRule="auto"/>
        <w:rPr>
          <w:b/>
          <w:szCs w:val="21"/>
        </w:rPr>
      </w:pPr>
      <w:r>
        <w:rPr>
          <w:rFonts w:hint="eastAsia"/>
          <w:b/>
          <w:szCs w:val="21"/>
        </w:rPr>
        <w:t>四、学情分析</w:t>
      </w:r>
    </w:p>
    <w:p w14:paraId="53B59FA6" w14:textId="77777777" w:rsidR="007F2426" w:rsidRDefault="007F2426" w:rsidP="007F2426">
      <w:pPr>
        <w:widowControl/>
        <w:spacing w:line="360" w:lineRule="auto"/>
        <w:ind w:firstLineChars="200" w:firstLine="420"/>
        <w:rPr>
          <w:rFonts w:hAnsi="宋体"/>
          <w:kern w:val="0"/>
          <w:szCs w:val="21"/>
        </w:rPr>
      </w:pPr>
      <w:r>
        <w:rPr>
          <w:szCs w:val="21"/>
        </w:rPr>
        <w:t xml:space="preserve"> </w:t>
      </w:r>
      <w:r>
        <w:rPr>
          <w:rFonts w:hAnsi="宋体" w:hint="eastAsia"/>
          <w:szCs w:val="21"/>
        </w:rPr>
        <w:t>知识基础：学生在初三阶段已经体验过硫燃烧实验，了解二氧化硫与酸雨危害的关系，这为学习二氧化硫的物理性质提供了条件。</w:t>
      </w:r>
      <w:r>
        <w:rPr>
          <w:rFonts w:hAnsi="宋体" w:hint="eastAsia"/>
          <w:kern w:val="0"/>
          <w:szCs w:val="21"/>
        </w:rPr>
        <w:t>本节内容之前学生已经学习了氧化还原反应概念和规律，在物质的分类中已经学习了</w:t>
      </w:r>
      <w:r>
        <w:rPr>
          <w:rFonts w:hint="eastAsia"/>
          <w:szCs w:val="21"/>
        </w:rPr>
        <w:t>酸性氧化物及其性质，在初中化学中也重点学习了二氧化碳的化学性质，因此类比二氧化碳的化学性质和运用氧化还原反应规律预测</w:t>
      </w:r>
      <w:r>
        <w:rPr>
          <w:rFonts w:hAnsi="宋体" w:hint="eastAsia"/>
          <w:szCs w:val="21"/>
        </w:rPr>
        <w:t>二氧化硫的化学性质</w:t>
      </w:r>
      <w:r>
        <w:rPr>
          <w:rFonts w:hint="eastAsia"/>
          <w:szCs w:val="21"/>
        </w:rPr>
        <w:t>，实现</w:t>
      </w:r>
      <w:r>
        <w:rPr>
          <w:szCs w:val="21"/>
        </w:rPr>
        <w:t>“</w:t>
      </w:r>
      <w:r>
        <w:rPr>
          <w:rFonts w:hint="eastAsia"/>
          <w:szCs w:val="21"/>
        </w:rPr>
        <w:t>从一般到个别</w:t>
      </w:r>
      <w:r>
        <w:rPr>
          <w:szCs w:val="21"/>
        </w:rPr>
        <w:t>”</w:t>
      </w:r>
      <w:r>
        <w:rPr>
          <w:rFonts w:hint="eastAsia"/>
          <w:szCs w:val="21"/>
        </w:rPr>
        <w:t>的推演就有了知识基础。</w:t>
      </w:r>
    </w:p>
    <w:p w14:paraId="79BA86A8" w14:textId="77777777" w:rsidR="007F2426" w:rsidRDefault="007F2426" w:rsidP="007F2426">
      <w:pPr>
        <w:widowControl/>
        <w:spacing w:line="360" w:lineRule="auto"/>
        <w:ind w:firstLineChars="200" w:firstLine="420"/>
        <w:rPr>
          <w:bCs/>
          <w:szCs w:val="21"/>
        </w:rPr>
      </w:pPr>
      <w:r>
        <w:rPr>
          <w:rFonts w:hint="eastAsia"/>
          <w:bCs/>
          <w:szCs w:val="21"/>
        </w:rPr>
        <w:t>心智特点：高一学生正值青春年少，精力充沛，对社会生活中的各种事物都有强烈的好奇心和求知欲，</w:t>
      </w:r>
      <w:r>
        <w:rPr>
          <w:rFonts w:hAnsi="宋体" w:hint="eastAsia"/>
          <w:kern w:val="0"/>
          <w:szCs w:val="21"/>
        </w:rPr>
        <w:t>思维活跃，喜欢动手做实验，也具备了一定的探究水平和实验能力，但由于思维的严密性尚有欠缺，因此对</w:t>
      </w:r>
      <w:r>
        <w:rPr>
          <w:rFonts w:hint="eastAsia"/>
          <w:bCs/>
          <w:szCs w:val="21"/>
        </w:rPr>
        <w:t>新知识的学习尚需教师的引导。</w:t>
      </w:r>
    </w:p>
    <w:p w14:paraId="03CCD5B1" w14:textId="77777777" w:rsidR="007F2426" w:rsidRDefault="007F2426" w:rsidP="007F2426">
      <w:pPr>
        <w:widowControl/>
        <w:spacing w:line="360" w:lineRule="auto"/>
        <w:ind w:firstLineChars="200" w:firstLine="420"/>
        <w:rPr>
          <w:kern w:val="0"/>
          <w:szCs w:val="21"/>
        </w:rPr>
      </w:pPr>
      <w:r>
        <w:rPr>
          <w:rFonts w:hint="eastAsia"/>
          <w:bCs/>
          <w:szCs w:val="21"/>
        </w:rPr>
        <w:t>学习内容：本节内容密切联系生产生活实际，且内容丰富，为学生主动参与和交流互动提供了素材，也为师生之间、生生之间等多种教学评价创造了条件。</w:t>
      </w:r>
    </w:p>
    <w:p w14:paraId="642EA81D" w14:textId="77777777" w:rsidR="007F2426" w:rsidRDefault="007F2426" w:rsidP="007F2426">
      <w:pPr>
        <w:spacing w:line="360" w:lineRule="auto"/>
        <w:rPr>
          <w:b/>
          <w:szCs w:val="21"/>
        </w:rPr>
      </w:pPr>
      <w:r>
        <w:rPr>
          <w:rFonts w:hint="eastAsia"/>
          <w:b/>
          <w:szCs w:val="21"/>
        </w:rPr>
        <w:t>五、设计思路</w:t>
      </w:r>
    </w:p>
    <w:p w14:paraId="6CF43EF1" w14:textId="77777777" w:rsidR="007F2426" w:rsidRDefault="007F2426" w:rsidP="007F2426">
      <w:pPr>
        <w:widowControl/>
        <w:spacing w:line="360" w:lineRule="auto"/>
        <w:ind w:leftChars="-1" w:left="-2" w:firstLineChars="200" w:firstLine="420"/>
        <w:rPr>
          <w:szCs w:val="21"/>
        </w:rPr>
      </w:pPr>
      <w:r>
        <w:rPr>
          <w:rFonts w:hAnsi="宋体" w:hint="eastAsia"/>
          <w:szCs w:val="21"/>
        </w:rPr>
        <w:t>基于上述教材分析和学情分析，本节教学中，以物质的通性和氧化还原反应规律为主线，以</w:t>
      </w:r>
      <w:r>
        <w:rPr>
          <w:rFonts w:hAnsi="宋体" w:hint="eastAsia"/>
          <w:bCs/>
          <w:szCs w:val="21"/>
        </w:rPr>
        <w:t>多媒体为辅助手段，</w:t>
      </w:r>
      <w:r>
        <w:rPr>
          <w:rFonts w:hint="eastAsia"/>
          <w:szCs w:val="21"/>
        </w:rPr>
        <w:t>通过演示实验、小组交流、分组实验和自主阅读等多种活动，</w:t>
      </w:r>
      <w:r>
        <w:rPr>
          <w:rFonts w:hAnsi="宋体" w:hint="eastAsia"/>
          <w:bCs/>
          <w:szCs w:val="21"/>
        </w:rPr>
        <w:t>创设问题情境，调动了学生内在的学习动力，为学生主动参与和交流互动提供了时间和空间。从学生实际出发，</w:t>
      </w:r>
      <w:r>
        <w:rPr>
          <w:rFonts w:hint="eastAsia"/>
          <w:szCs w:val="21"/>
        </w:rPr>
        <w:t>充分发挥学生的主体作用，让学生在自身实践中感受到了获取新知识方法和成功的乐趣。</w:t>
      </w:r>
    </w:p>
    <w:p w14:paraId="711F9EA8" w14:textId="1B590A94" w:rsidR="007F2426" w:rsidRDefault="007F2426" w:rsidP="007F2426">
      <w:pPr>
        <w:widowControl/>
        <w:spacing w:line="360" w:lineRule="auto"/>
        <w:ind w:leftChars="-1" w:left="-2" w:firstLineChars="200" w:firstLine="420"/>
        <w:rPr>
          <w:rFonts w:hAnsi="宋体"/>
          <w:szCs w:val="21"/>
        </w:rPr>
      </w:pPr>
      <w:r>
        <w:rPr>
          <w:rFonts w:hAnsi="宋体" w:hint="eastAsia"/>
          <w:bCs/>
          <w:szCs w:val="21"/>
        </w:rPr>
        <w:t>教学中，做了一个演示实验（展示样品观察色、态，闻气味以及溶解性实验），用于引导学生归纳二氧化硫的物理性质；组织了两次小组交流</w:t>
      </w:r>
      <w:r>
        <w:rPr>
          <w:rFonts w:hint="eastAsia"/>
          <w:szCs w:val="21"/>
        </w:rPr>
        <w:t>（预测二氧化硫化学性质、设计实验验证方案），</w:t>
      </w:r>
      <w:r>
        <w:rPr>
          <w:rFonts w:hAnsi="宋体" w:hint="eastAsia"/>
          <w:bCs/>
          <w:szCs w:val="21"/>
        </w:rPr>
        <w:t>用于引导学生构建二氧化硫的主要化学性质</w:t>
      </w:r>
      <w:r>
        <w:rPr>
          <w:bCs/>
          <w:szCs w:val="21"/>
        </w:rPr>
        <w:t>——</w:t>
      </w:r>
      <w:r>
        <w:rPr>
          <w:rFonts w:hAnsi="宋体" w:hint="eastAsia"/>
          <w:bCs/>
          <w:szCs w:val="21"/>
        </w:rPr>
        <w:t>酸性氧化物的性质、还原性、和漂白性；一次分组实验，用于培养学生动手实验的能力、观察实验现象的能力以及根据实验现象得出结论的能力；一次自主阅读，使了解二氧化硫的漂白性和用途，用于培养学生的自学能力。</w:t>
      </w:r>
      <w:r>
        <w:rPr>
          <w:rFonts w:hAnsi="宋体" w:hint="eastAsia"/>
          <w:szCs w:val="21"/>
        </w:rPr>
        <w:t>运用氧化还原反应知识预测二氧化硫氧化性和还原性，使新知识在原有知识基础上自然得到生长。在实验环节中，为了强化学生的环保意识，尽可能的采用了封闭式、接近微型化的实验，使二氧化硫的逸出量控制在允许的范围之内，同时引导学生废物利用，实现小型实验的家庭化。</w:t>
      </w:r>
    </w:p>
    <w:p w14:paraId="071CB66D" w14:textId="063D1D67" w:rsidR="00FB2E5B" w:rsidRDefault="00FB2E5B" w:rsidP="00FB2E5B">
      <w:pPr>
        <w:spacing w:line="360" w:lineRule="auto"/>
        <w:rPr>
          <w:b/>
          <w:szCs w:val="21"/>
        </w:rPr>
      </w:pPr>
      <w:r>
        <w:rPr>
          <w:rFonts w:hint="eastAsia"/>
          <w:b/>
          <w:szCs w:val="21"/>
        </w:rPr>
        <w:t>六、教学流程</w:t>
      </w:r>
    </w:p>
    <w:p w14:paraId="738F2067" w14:textId="43540ECB" w:rsidR="00FB2E5B" w:rsidRDefault="00FB2E5B" w:rsidP="00FB2E5B">
      <w:pPr>
        <w:spacing w:line="400" w:lineRule="atLeast"/>
        <w:ind w:firstLineChars="200" w:firstLine="420"/>
        <w:rPr>
          <w:szCs w:val="21"/>
        </w:rPr>
      </w:pPr>
      <w:r>
        <w:rPr>
          <w:noProof/>
        </w:rPr>
        <w:lastRenderedPageBreak/>
        <mc:AlternateContent>
          <mc:Choice Requires="wpg">
            <w:drawing>
              <wp:anchor distT="0" distB="0" distL="114300" distR="114300" simplePos="0" relativeHeight="251656704" behindDoc="0" locked="0" layoutInCell="1" allowOverlap="1" wp14:anchorId="780A8046" wp14:editId="7C972A76">
                <wp:simplePos x="0" y="0"/>
                <wp:positionH relativeFrom="column">
                  <wp:posOffset>-741045</wp:posOffset>
                </wp:positionH>
                <wp:positionV relativeFrom="paragraph">
                  <wp:posOffset>3147060</wp:posOffset>
                </wp:positionV>
                <wp:extent cx="6511290" cy="3924300"/>
                <wp:effectExtent l="11430" t="13335" r="11430" b="5715"/>
                <wp:wrapNone/>
                <wp:docPr id="21" name="组合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1290" cy="3924300"/>
                          <a:chOff x="630" y="8796"/>
                          <a:chExt cx="10254" cy="6180"/>
                        </a:xfrm>
                      </wpg:grpSpPr>
                      <wps:wsp>
                        <wps:cNvPr id="22" name="Line 24"/>
                        <wps:cNvCnPr>
                          <a:cxnSpLocks noChangeShapeType="1"/>
                        </wps:cNvCnPr>
                        <wps:spPr bwMode="auto">
                          <a:xfrm>
                            <a:off x="4674" y="9108"/>
                            <a:ext cx="2"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5"/>
                        <wps:cNvCnPr>
                          <a:cxnSpLocks noChangeShapeType="1"/>
                        </wps:cNvCnPr>
                        <wps:spPr bwMode="auto">
                          <a:xfrm>
                            <a:off x="7239" y="9131"/>
                            <a:ext cx="2"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a:off x="5844" y="8796"/>
                            <a:ext cx="0" cy="3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27"/>
                        <wps:cNvSpPr>
                          <a:spLocks noChangeArrowheads="1"/>
                        </wps:cNvSpPr>
                        <wps:spPr bwMode="auto">
                          <a:xfrm>
                            <a:off x="4284" y="12228"/>
                            <a:ext cx="4260" cy="624"/>
                          </a:xfrm>
                          <a:prstGeom prst="rect">
                            <a:avLst/>
                          </a:prstGeom>
                          <a:solidFill>
                            <a:srgbClr val="FFFFFF"/>
                          </a:solidFill>
                          <a:ln w="9525">
                            <a:solidFill>
                              <a:srgbClr val="000000"/>
                            </a:solidFill>
                            <a:miter lim="800000"/>
                            <a:headEnd/>
                            <a:tailEnd/>
                          </a:ln>
                        </wps:spPr>
                        <wps:txbx>
                          <w:txbxContent>
                            <w:p w14:paraId="77CA6482" w14:textId="77777777" w:rsidR="00FB2E5B" w:rsidRDefault="00FB2E5B" w:rsidP="00FB2E5B">
                              <w:pPr>
                                <w:pStyle w:val="21"/>
                              </w:pPr>
                              <w:r>
                                <w:rPr>
                                  <w:rFonts w:hint="eastAsia"/>
                                </w:rPr>
                                <w:t>利用实验验证</w:t>
                              </w:r>
                              <w:r>
                                <w:rPr>
                                  <w:rFonts w:ascii="宋体" w:hAnsi="宋体" w:hint="eastAsia"/>
                                  <w:bCs/>
                                </w:rPr>
                                <w:t>SO</w:t>
                              </w:r>
                              <w:r>
                                <w:rPr>
                                  <w:rFonts w:ascii="宋体" w:hAnsi="宋体" w:hint="eastAsia"/>
                                  <w:szCs w:val="21"/>
                                  <w:vertAlign w:val="subscript"/>
                                </w:rPr>
                                <w:t>2</w:t>
                              </w:r>
                              <w:r>
                                <w:rPr>
                                  <w:rFonts w:ascii="宋体" w:hAnsi="宋体" w:hint="eastAsia"/>
                                  <w:szCs w:val="21"/>
                                </w:rPr>
                                <w:t>性质，并介绍</w:t>
                              </w:r>
                              <w:r>
                                <w:rPr>
                                  <w:rFonts w:ascii="宋体" w:hAnsi="宋体" w:hint="eastAsia"/>
                                  <w:bCs/>
                                </w:rPr>
                                <w:t>SO</w:t>
                              </w:r>
                              <w:r>
                                <w:rPr>
                                  <w:rFonts w:ascii="宋体" w:hAnsi="宋体" w:hint="eastAsia"/>
                                  <w:szCs w:val="21"/>
                                  <w:vertAlign w:val="subscript"/>
                                </w:rPr>
                                <w:t>2</w:t>
                              </w:r>
                              <w:r>
                                <w:rPr>
                                  <w:rFonts w:ascii="宋体" w:hAnsi="宋体" w:hint="eastAsia"/>
                                  <w:szCs w:val="21"/>
                                </w:rPr>
                                <w:t>的用途</w:t>
                              </w:r>
                            </w:p>
                            <w:p w14:paraId="2A7ED32D" w14:textId="77777777" w:rsidR="00FB2E5B" w:rsidRDefault="00FB2E5B" w:rsidP="00FB2E5B"/>
                          </w:txbxContent>
                        </wps:txbx>
                        <wps:bodyPr rot="0" vert="horz" wrap="square" lIns="91440" tIns="45720" rIns="91440" bIns="45720" anchor="t" anchorCtr="0" upright="1">
                          <a:noAutofit/>
                        </wps:bodyPr>
                      </wps:wsp>
                      <wps:wsp>
                        <wps:cNvPr id="26" name="Line 28"/>
                        <wps:cNvCnPr>
                          <a:cxnSpLocks noChangeShapeType="1"/>
                        </wps:cNvCnPr>
                        <wps:spPr bwMode="auto">
                          <a:xfrm>
                            <a:off x="2064" y="9108"/>
                            <a:ext cx="7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a:cxnSpLocks noChangeShapeType="1"/>
                        </wps:cNvCnPr>
                        <wps:spPr bwMode="auto">
                          <a:xfrm>
                            <a:off x="5844" y="13980"/>
                            <a:ext cx="0" cy="3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0"/>
                        <wps:cNvCnPr>
                          <a:cxnSpLocks noChangeShapeType="1"/>
                        </wps:cNvCnPr>
                        <wps:spPr bwMode="auto">
                          <a:xfrm>
                            <a:off x="5844" y="12852"/>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Rectangle 31"/>
                        <wps:cNvSpPr>
                          <a:spLocks noChangeArrowheads="1"/>
                        </wps:cNvSpPr>
                        <wps:spPr bwMode="auto">
                          <a:xfrm>
                            <a:off x="5064" y="14352"/>
                            <a:ext cx="1620" cy="624"/>
                          </a:xfrm>
                          <a:prstGeom prst="rect">
                            <a:avLst/>
                          </a:prstGeom>
                          <a:solidFill>
                            <a:srgbClr val="FFFFFF"/>
                          </a:solidFill>
                          <a:ln w="9525">
                            <a:solidFill>
                              <a:srgbClr val="000000"/>
                            </a:solidFill>
                            <a:miter lim="800000"/>
                            <a:headEnd/>
                            <a:tailEnd/>
                          </a:ln>
                        </wps:spPr>
                        <wps:txbx>
                          <w:txbxContent>
                            <w:p w14:paraId="455F2EA5" w14:textId="77777777" w:rsidR="00FB2E5B" w:rsidRDefault="00FB2E5B" w:rsidP="00FB2E5B">
                              <w:pPr>
                                <w:pStyle w:val="21"/>
                                <w:jc w:val="center"/>
                              </w:pPr>
                              <w:r>
                                <w:rPr>
                                  <w:rFonts w:hint="eastAsia"/>
                                  <w:bCs/>
                                </w:rPr>
                                <w:t>布置作业</w:t>
                              </w:r>
                            </w:p>
                            <w:p w14:paraId="6F8D4CC6" w14:textId="77777777" w:rsidR="00FB2E5B" w:rsidRDefault="00FB2E5B" w:rsidP="00FB2E5B"/>
                            <w:p w14:paraId="1AC74A28" w14:textId="77777777" w:rsidR="00FB2E5B" w:rsidRDefault="00FB2E5B" w:rsidP="00FB2E5B"/>
                          </w:txbxContent>
                        </wps:txbx>
                        <wps:bodyPr rot="0" vert="horz" wrap="square" lIns="91440" tIns="45720" rIns="91440" bIns="45720" anchor="t" anchorCtr="0" upright="1">
                          <a:noAutofit/>
                        </wps:bodyPr>
                      </wps:wsp>
                      <wps:wsp>
                        <wps:cNvPr id="30" name="Rectangle 32"/>
                        <wps:cNvSpPr>
                          <a:spLocks noChangeArrowheads="1"/>
                        </wps:cNvSpPr>
                        <wps:spPr bwMode="auto">
                          <a:xfrm>
                            <a:off x="4674" y="13320"/>
                            <a:ext cx="2340" cy="624"/>
                          </a:xfrm>
                          <a:prstGeom prst="rect">
                            <a:avLst/>
                          </a:prstGeom>
                          <a:solidFill>
                            <a:srgbClr val="FFFFFF"/>
                          </a:solidFill>
                          <a:ln w="9525">
                            <a:solidFill>
                              <a:srgbClr val="000000"/>
                            </a:solidFill>
                            <a:miter lim="800000"/>
                            <a:headEnd/>
                            <a:tailEnd/>
                          </a:ln>
                        </wps:spPr>
                        <wps:txbx>
                          <w:txbxContent>
                            <w:p w14:paraId="195E345C" w14:textId="77777777" w:rsidR="00FB2E5B" w:rsidRDefault="00FB2E5B" w:rsidP="00FB2E5B">
                              <w:pPr>
                                <w:pStyle w:val="21"/>
                                <w:jc w:val="center"/>
                              </w:pPr>
                              <w:r>
                                <w:rPr>
                                  <w:rFonts w:hint="eastAsia"/>
                                  <w:bCs/>
                                </w:rPr>
                                <w:t>典型例题分析讲解</w:t>
                              </w:r>
                            </w:p>
                            <w:p w14:paraId="4E0B7D85" w14:textId="77777777" w:rsidR="00FB2E5B" w:rsidRDefault="00FB2E5B" w:rsidP="00FB2E5B"/>
                            <w:p w14:paraId="29DB37D3" w14:textId="77777777" w:rsidR="00FB2E5B" w:rsidRDefault="00FB2E5B" w:rsidP="00FB2E5B"/>
                          </w:txbxContent>
                        </wps:txbx>
                        <wps:bodyPr rot="0" vert="horz" wrap="square" lIns="91440" tIns="45720" rIns="91440" bIns="45720" anchor="t" anchorCtr="0" upright="1">
                          <a:noAutofit/>
                        </wps:bodyPr>
                      </wps:wsp>
                      <wps:wsp>
                        <wps:cNvPr id="31" name="AutoShape 33"/>
                        <wps:cNvSpPr>
                          <a:spLocks noChangeArrowheads="1"/>
                        </wps:cNvSpPr>
                        <wps:spPr bwMode="auto">
                          <a:xfrm>
                            <a:off x="3144" y="9576"/>
                            <a:ext cx="2700" cy="2340"/>
                          </a:xfrm>
                          <a:prstGeom prst="parallelogram">
                            <a:avLst>
                              <a:gd name="adj" fmla="val 28846"/>
                            </a:avLst>
                          </a:prstGeom>
                          <a:solidFill>
                            <a:srgbClr val="FFFFFF"/>
                          </a:solidFill>
                          <a:ln w="9525">
                            <a:solidFill>
                              <a:srgbClr val="000000"/>
                            </a:solidFill>
                            <a:miter lim="800000"/>
                            <a:headEnd/>
                            <a:tailEnd/>
                          </a:ln>
                        </wps:spPr>
                        <wps:txbx>
                          <w:txbxContent>
                            <w:p w14:paraId="518B7D8C" w14:textId="77777777" w:rsidR="00FB2E5B" w:rsidRDefault="00FB2E5B" w:rsidP="00FB2E5B">
                              <w:pPr>
                                <w:rPr>
                                  <w:rFonts w:ascii="宋体" w:hAnsi="宋体"/>
                                  <w:szCs w:val="21"/>
                                  <w:vertAlign w:val="subscript"/>
                                </w:rPr>
                              </w:pPr>
                              <w:r>
                                <w:rPr>
                                  <w:rFonts w:ascii="宋体" w:hAnsi="宋体" w:hint="eastAsia"/>
                                </w:rPr>
                                <w:t>学生分组讨论猜想</w:t>
                              </w:r>
                              <w:r>
                                <w:rPr>
                                  <w:rFonts w:ascii="宋体" w:hAnsi="宋体" w:hint="eastAsia"/>
                                  <w:bCs/>
                                </w:rPr>
                                <w:t>SO</w:t>
                              </w:r>
                              <w:r>
                                <w:rPr>
                                  <w:rFonts w:ascii="宋体" w:hAnsi="宋体" w:hint="eastAsia"/>
                                  <w:szCs w:val="21"/>
                                  <w:vertAlign w:val="subscript"/>
                                </w:rPr>
                                <w:t>2</w:t>
                              </w:r>
                              <w:r>
                                <w:rPr>
                                  <w:rFonts w:ascii="宋体" w:hAnsi="宋体" w:hint="eastAsia"/>
                                </w:rPr>
                                <w:t>化学性质，展示讨论成果</w:t>
                              </w:r>
                            </w:p>
                            <w:p w14:paraId="6F5C536D" w14:textId="77777777" w:rsidR="00FB2E5B" w:rsidRDefault="00FB2E5B" w:rsidP="00FB2E5B"/>
                            <w:p w14:paraId="43F96832" w14:textId="77777777" w:rsidR="00FB2E5B" w:rsidRDefault="00FB2E5B" w:rsidP="00FB2E5B"/>
                          </w:txbxContent>
                        </wps:txbx>
                        <wps:bodyPr rot="0" vert="horz" wrap="square" lIns="91440" tIns="45720" rIns="91440" bIns="45720" anchor="t" anchorCtr="0" upright="1">
                          <a:noAutofit/>
                        </wps:bodyPr>
                      </wps:wsp>
                      <wps:wsp>
                        <wps:cNvPr id="32" name="Text Box 34"/>
                        <wps:cNvSpPr txBox="1">
                          <a:spLocks noChangeArrowheads="1"/>
                        </wps:cNvSpPr>
                        <wps:spPr bwMode="auto">
                          <a:xfrm>
                            <a:off x="630" y="9576"/>
                            <a:ext cx="2514" cy="1248"/>
                          </a:xfrm>
                          <a:prstGeom prst="rect">
                            <a:avLst/>
                          </a:prstGeom>
                          <a:solidFill>
                            <a:srgbClr val="FFFFFF"/>
                          </a:solidFill>
                          <a:ln w="9525">
                            <a:solidFill>
                              <a:srgbClr val="000000"/>
                            </a:solidFill>
                            <a:miter lim="800000"/>
                            <a:headEnd/>
                            <a:tailEnd/>
                          </a:ln>
                        </wps:spPr>
                        <wps:txbx>
                          <w:txbxContent>
                            <w:p w14:paraId="0E2A22E7" w14:textId="236CBAC3" w:rsidR="00FB2E5B" w:rsidRDefault="00FB2E5B" w:rsidP="00FB2E5B">
                              <w:pPr>
                                <w:spacing w:line="0" w:lineRule="atLeast"/>
                                <w:rPr>
                                  <w:rFonts w:ascii="楷体_GB2312" w:eastAsia="楷体_GB2312"/>
                                  <w:szCs w:val="21"/>
                                  <w:vertAlign w:val="subscript"/>
                                </w:rPr>
                              </w:pPr>
                              <w:r>
                                <w:rPr>
                                  <w:rFonts w:ascii="宋体" w:hAnsi="宋体" w:hint="eastAsia"/>
                                </w:rPr>
                                <w:t>实验验证</w:t>
                              </w:r>
                              <w:r>
                                <w:rPr>
                                  <w:rFonts w:ascii="宋体" w:hAnsi="宋体" w:hint="eastAsia"/>
                                  <w:szCs w:val="21"/>
                                </w:rPr>
                                <w:t>水溶液酸性，引出并介绍</w:t>
                              </w:r>
                              <w:r>
                                <w:rPr>
                                  <w:bCs/>
                                </w:rPr>
                                <w:t>SO</w:t>
                              </w:r>
                              <w:r>
                                <w:rPr>
                                  <w:rFonts w:ascii="楷体_GB2312" w:eastAsia="楷体_GB2312" w:hint="eastAsia"/>
                                  <w:szCs w:val="21"/>
                                  <w:vertAlign w:val="subscript"/>
                                </w:rPr>
                                <w:t>2</w:t>
                              </w:r>
                              <w:r>
                                <w:rPr>
                                  <w:rFonts w:ascii="宋体" w:hAnsi="宋体" w:hint="eastAsia"/>
                                </w:rPr>
                                <w:t>与水的反应</w:t>
                              </w:r>
                            </w:p>
                            <w:p w14:paraId="0189ABD9" w14:textId="77777777" w:rsidR="00FB2E5B" w:rsidRDefault="00FB2E5B" w:rsidP="00FB2E5B">
                              <w:pPr>
                                <w:rPr>
                                  <w:rFonts w:ascii="楷体_GB2312" w:eastAsia="楷体_GB2312"/>
                                  <w:szCs w:val="21"/>
                                  <w:vertAlign w:val="subscript"/>
                                </w:rPr>
                              </w:pPr>
                            </w:p>
                          </w:txbxContent>
                        </wps:txbx>
                        <wps:bodyPr rot="0" vert="horz" wrap="square" lIns="91440" tIns="45720" rIns="91440" bIns="45720" anchor="t" anchorCtr="0" upright="1">
                          <a:noAutofit/>
                        </wps:bodyPr>
                      </wps:wsp>
                      <wps:wsp>
                        <wps:cNvPr id="33" name="AutoShape 35"/>
                        <wps:cNvSpPr>
                          <a:spLocks noChangeArrowheads="1"/>
                        </wps:cNvSpPr>
                        <wps:spPr bwMode="auto">
                          <a:xfrm>
                            <a:off x="5664" y="9576"/>
                            <a:ext cx="2655" cy="2340"/>
                          </a:xfrm>
                          <a:prstGeom prst="parallelogram">
                            <a:avLst>
                              <a:gd name="adj" fmla="val 28365"/>
                            </a:avLst>
                          </a:prstGeom>
                          <a:solidFill>
                            <a:srgbClr val="FFFFFF"/>
                          </a:solidFill>
                          <a:ln w="9525">
                            <a:solidFill>
                              <a:srgbClr val="000000"/>
                            </a:solidFill>
                            <a:miter lim="800000"/>
                            <a:headEnd/>
                            <a:tailEnd/>
                          </a:ln>
                        </wps:spPr>
                        <wps:txbx>
                          <w:txbxContent>
                            <w:p w14:paraId="1D772B86" w14:textId="77777777" w:rsidR="00FB2E5B" w:rsidRDefault="00FB2E5B" w:rsidP="00FB2E5B">
                              <w:pPr>
                                <w:rPr>
                                  <w:rFonts w:ascii="宋体" w:hAnsi="宋体"/>
                                </w:rPr>
                              </w:pPr>
                              <w:r>
                                <w:rPr>
                                  <w:rFonts w:ascii="宋体" w:hAnsi="宋体" w:hint="eastAsia"/>
                                </w:rPr>
                                <w:t>学生分组设计实验验证</w:t>
                              </w:r>
                              <w:r>
                                <w:rPr>
                                  <w:rFonts w:ascii="宋体" w:hAnsi="宋体" w:hint="eastAsia"/>
                                  <w:bCs/>
                                </w:rPr>
                                <w:t>SO</w:t>
                              </w:r>
                              <w:r>
                                <w:rPr>
                                  <w:rFonts w:ascii="宋体" w:hAnsi="宋体" w:hint="eastAsia"/>
                                  <w:szCs w:val="21"/>
                                  <w:vertAlign w:val="subscript"/>
                                </w:rPr>
                                <w:t>2</w:t>
                              </w:r>
                              <w:r>
                                <w:rPr>
                                  <w:rFonts w:ascii="宋体" w:hAnsi="宋体" w:hint="eastAsia"/>
                                </w:rPr>
                                <w:t>化学性质，展示讨论成果</w:t>
                              </w:r>
                            </w:p>
                            <w:p w14:paraId="7FCD694A" w14:textId="77777777" w:rsidR="00FB2E5B" w:rsidRDefault="00FB2E5B" w:rsidP="00FB2E5B">
                              <w:pPr>
                                <w:rPr>
                                  <w:rFonts w:ascii="宋体" w:hAnsi="宋体"/>
                                </w:rPr>
                              </w:pPr>
                            </w:p>
                          </w:txbxContent>
                        </wps:txbx>
                        <wps:bodyPr rot="0" vert="horz" wrap="square" lIns="91440" tIns="45720" rIns="91440" bIns="45720" anchor="t" anchorCtr="0" upright="1">
                          <a:noAutofit/>
                        </wps:bodyPr>
                      </wps:wsp>
                      <wps:wsp>
                        <wps:cNvPr id="34" name="Text Box 36"/>
                        <wps:cNvSpPr txBox="1">
                          <a:spLocks noChangeArrowheads="1"/>
                        </wps:cNvSpPr>
                        <wps:spPr bwMode="auto">
                          <a:xfrm>
                            <a:off x="8724" y="9576"/>
                            <a:ext cx="2055" cy="825"/>
                          </a:xfrm>
                          <a:prstGeom prst="rect">
                            <a:avLst/>
                          </a:prstGeom>
                          <a:solidFill>
                            <a:srgbClr val="FFFFFF"/>
                          </a:solidFill>
                          <a:ln w="9525">
                            <a:solidFill>
                              <a:srgbClr val="000000"/>
                            </a:solidFill>
                            <a:miter lim="800000"/>
                            <a:headEnd/>
                            <a:tailEnd/>
                          </a:ln>
                        </wps:spPr>
                        <wps:txbx>
                          <w:txbxContent>
                            <w:p w14:paraId="58F1DD46" w14:textId="77777777" w:rsidR="00FB2E5B" w:rsidRDefault="00FB2E5B" w:rsidP="00FB2E5B">
                              <w:pPr>
                                <w:rPr>
                                  <w:rFonts w:ascii="宋体" w:hAnsi="宋体"/>
                                </w:rPr>
                              </w:pPr>
                              <w:r>
                                <w:rPr>
                                  <w:rFonts w:ascii="宋体" w:hAnsi="宋体" w:hint="eastAsia"/>
                                </w:rPr>
                                <w:t>明确</w:t>
                              </w:r>
                              <w:r>
                                <w:rPr>
                                  <w:rFonts w:ascii="宋体" w:hAnsi="宋体" w:hint="eastAsia"/>
                                  <w:bCs/>
                                </w:rPr>
                                <w:t>SO</w:t>
                              </w:r>
                              <w:r>
                                <w:rPr>
                                  <w:rFonts w:ascii="宋体" w:hAnsi="宋体" w:hint="eastAsia"/>
                                  <w:szCs w:val="21"/>
                                  <w:vertAlign w:val="subscript"/>
                                </w:rPr>
                                <w:t>2</w:t>
                              </w:r>
                              <w:r>
                                <w:rPr>
                                  <w:rFonts w:ascii="宋体" w:hAnsi="宋体" w:hint="eastAsia"/>
                                </w:rPr>
                                <w:t>主要化学性质，介绍其用途</w:t>
                              </w:r>
                            </w:p>
                            <w:p w14:paraId="51C2BCF7" w14:textId="77777777" w:rsidR="00FB2E5B" w:rsidRDefault="00FB2E5B" w:rsidP="00FB2E5B">
                              <w:pPr>
                                <w:rPr>
                                  <w:rFonts w:ascii="宋体" w:hAnsi="宋体"/>
                                </w:rPr>
                              </w:pPr>
                            </w:p>
                          </w:txbxContent>
                        </wps:txbx>
                        <wps:bodyPr rot="0" vert="horz" wrap="square" lIns="91440" tIns="45720" rIns="91440" bIns="45720" anchor="t" anchorCtr="0" upright="1">
                          <a:noAutofit/>
                        </wps:bodyPr>
                      </wps:wsp>
                      <wps:wsp>
                        <wps:cNvPr id="35" name="Line 37"/>
                        <wps:cNvCnPr>
                          <a:cxnSpLocks noChangeShapeType="1"/>
                        </wps:cNvCnPr>
                        <wps:spPr bwMode="auto">
                          <a:xfrm>
                            <a:off x="2064" y="9108"/>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8"/>
                        <wps:cNvCnPr>
                          <a:cxnSpLocks noChangeShapeType="1"/>
                        </wps:cNvCnPr>
                        <wps:spPr bwMode="auto">
                          <a:xfrm>
                            <a:off x="9624" y="9108"/>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9"/>
                        <wps:cNvSpPr>
                          <a:spLocks noChangeArrowheads="1"/>
                        </wps:cNvSpPr>
                        <wps:spPr bwMode="auto">
                          <a:xfrm>
                            <a:off x="8544" y="10824"/>
                            <a:ext cx="2340" cy="780"/>
                          </a:xfrm>
                          <a:prstGeom prst="roundRect">
                            <a:avLst>
                              <a:gd name="adj" fmla="val 16667"/>
                            </a:avLst>
                          </a:prstGeom>
                          <a:solidFill>
                            <a:srgbClr val="FFFFFF"/>
                          </a:solidFill>
                          <a:ln w="9525">
                            <a:solidFill>
                              <a:srgbClr val="000000"/>
                            </a:solidFill>
                            <a:round/>
                            <a:headEnd/>
                            <a:tailEnd/>
                          </a:ln>
                        </wps:spPr>
                        <wps:txbx>
                          <w:txbxContent>
                            <w:p w14:paraId="1FCAC02D" w14:textId="77777777" w:rsidR="00FB2E5B" w:rsidRDefault="00FB2E5B" w:rsidP="00FB2E5B">
                              <w:pPr>
                                <w:rPr>
                                  <w:rFonts w:ascii="楷体_GB2312" w:eastAsia="楷体_GB2312"/>
                                </w:rPr>
                              </w:pPr>
                              <w:r>
                                <w:rPr>
                                  <w:rFonts w:ascii="楷体_GB2312" w:eastAsia="楷体_GB2312" w:hint="eastAsia"/>
                                </w:rPr>
                                <w:t>CAI课件：</w:t>
                              </w:r>
                            </w:p>
                            <w:p w14:paraId="403B429C" w14:textId="77777777" w:rsidR="00FB2E5B" w:rsidRDefault="00FB2E5B" w:rsidP="00FB2E5B">
                              <w:pPr>
                                <w:rPr>
                                  <w:rFonts w:ascii="楷体_GB2312" w:eastAsia="楷体_GB2312"/>
                                </w:rPr>
                              </w:pPr>
                              <w:r>
                                <w:rPr>
                                  <w:rFonts w:ascii="楷体_GB2312" w:eastAsia="楷体_GB2312" w:hint="eastAsia"/>
                                </w:rPr>
                                <w:t>SO</w:t>
                              </w:r>
                              <w:r>
                                <w:rPr>
                                  <w:rFonts w:ascii="楷体_GB2312" w:eastAsia="楷体_GB2312" w:hint="eastAsia"/>
                                  <w:szCs w:val="21"/>
                                  <w:vertAlign w:val="subscript"/>
                                </w:rPr>
                                <w:t>2</w:t>
                              </w:r>
                              <w:r>
                                <w:rPr>
                                  <w:rFonts w:ascii="楷体_GB2312" w:eastAsia="楷体_GB2312" w:hint="eastAsia"/>
                                </w:rPr>
                                <w:t>的漂白原理及应用</w:t>
                              </w:r>
                            </w:p>
                            <w:p w14:paraId="3C77205B" w14:textId="77777777" w:rsidR="00FB2E5B" w:rsidRDefault="00FB2E5B" w:rsidP="00FB2E5B">
                              <w:pPr>
                                <w:rPr>
                                  <w:rFonts w:ascii="楷体_GB2312" w:eastAsia="楷体_GB231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A8046" id="组合 21" o:spid="_x0000_s1026" style="position:absolute;left:0;text-align:left;margin-left:-58.35pt;margin-top:247.8pt;width:512.7pt;height:309pt;z-index:251656704" coordorigin="630,8796" coordsize="10254,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">
                <v:line id="Line 24" o:spid="_x0000_s1027" style="position:absolute;visibility:visible;mso-wrap-style:square" from="4674,9108" to="4676,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5" o:spid="_x0000_s1028" style="position:absolute;visibility:visible;mso-wrap-style:square" from="7239,9131" to="7241,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6" o:spid="_x0000_s1029" style="position:absolute;visibility:visible;mso-wrap-style:square" from="5844,8796" to="5844,1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rect id="Rectangle 27" o:spid="_x0000_s1030" style="position:absolute;left:4284;top:12228;width:426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77CA6482" w14:textId="77777777" w:rsidR="00FB2E5B" w:rsidRDefault="00FB2E5B" w:rsidP="00FB2E5B">
                        <w:pPr>
                          <w:pStyle w:val="21"/>
                        </w:pPr>
                        <w:r>
                          <w:rPr>
                            <w:rFonts w:hint="eastAsia"/>
                          </w:rPr>
                          <w:t>利用实验验证</w:t>
                        </w:r>
                        <w:r>
                          <w:rPr>
                            <w:rFonts w:ascii="宋体" w:hAnsi="宋体" w:hint="eastAsia"/>
                            <w:bCs/>
                          </w:rPr>
                          <w:t>SO</w:t>
                        </w:r>
                        <w:r>
                          <w:rPr>
                            <w:rFonts w:ascii="宋体" w:hAnsi="宋体" w:hint="eastAsia"/>
                            <w:szCs w:val="21"/>
                            <w:vertAlign w:val="subscript"/>
                          </w:rPr>
                          <w:t>2</w:t>
                        </w:r>
                        <w:r>
                          <w:rPr>
                            <w:rFonts w:ascii="宋体" w:hAnsi="宋体" w:hint="eastAsia"/>
                            <w:szCs w:val="21"/>
                          </w:rPr>
                          <w:t>性质，并介绍</w:t>
                        </w:r>
                        <w:r>
                          <w:rPr>
                            <w:rFonts w:ascii="宋体" w:hAnsi="宋体" w:hint="eastAsia"/>
                            <w:bCs/>
                          </w:rPr>
                          <w:t>SO</w:t>
                        </w:r>
                        <w:r>
                          <w:rPr>
                            <w:rFonts w:ascii="宋体" w:hAnsi="宋体" w:hint="eastAsia"/>
                            <w:szCs w:val="21"/>
                            <w:vertAlign w:val="subscript"/>
                          </w:rPr>
                          <w:t>2</w:t>
                        </w:r>
                        <w:r>
                          <w:rPr>
                            <w:rFonts w:ascii="宋体" w:hAnsi="宋体" w:hint="eastAsia"/>
                            <w:szCs w:val="21"/>
                          </w:rPr>
                          <w:t>的用途</w:t>
                        </w:r>
                      </w:p>
                      <w:p w14:paraId="2A7ED32D" w14:textId="77777777" w:rsidR="00FB2E5B" w:rsidRDefault="00FB2E5B" w:rsidP="00FB2E5B"/>
                    </w:txbxContent>
                  </v:textbox>
                </v:rect>
                <v:line id="Line 28" o:spid="_x0000_s1031" style="position:absolute;visibility:visible;mso-wrap-style:square" from="2064,9108" to="9624,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9" o:spid="_x0000_s1032" style="position:absolute;visibility:visible;mso-wrap-style:square" from="5844,13980" to="5844,1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30" o:spid="_x0000_s1033" style="position:absolute;visibility:visible;mso-wrap-style:square" from="5844,12852" to="5844,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rect id="Rectangle 31" o:spid="_x0000_s1034" style="position:absolute;left:5064;top:14352;width:162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455F2EA5" w14:textId="77777777" w:rsidR="00FB2E5B" w:rsidRDefault="00FB2E5B" w:rsidP="00FB2E5B">
                        <w:pPr>
                          <w:pStyle w:val="21"/>
                          <w:jc w:val="center"/>
                        </w:pPr>
                        <w:r>
                          <w:rPr>
                            <w:rFonts w:hint="eastAsia"/>
                            <w:bCs/>
                          </w:rPr>
                          <w:t>布置作业</w:t>
                        </w:r>
                      </w:p>
                      <w:p w14:paraId="6F8D4CC6" w14:textId="77777777" w:rsidR="00FB2E5B" w:rsidRDefault="00FB2E5B" w:rsidP="00FB2E5B"/>
                      <w:p w14:paraId="1AC74A28" w14:textId="77777777" w:rsidR="00FB2E5B" w:rsidRDefault="00FB2E5B" w:rsidP="00FB2E5B"/>
                    </w:txbxContent>
                  </v:textbox>
                </v:rect>
                <v:rect id="Rectangle 32" o:spid="_x0000_s1035" style="position:absolute;left:4674;top:13320;width:234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195E345C" w14:textId="77777777" w:rsidR="00FB2E5B" w:rsidRDefault="00FB2E5B" w:rsidP="00FB2E5B">
                        <w:pPr>
                          <w:pStyle w:val="21"/>
                          <w:jc w:val="center"/>
                        </w:pPr>
                        <w:r>
                          <w:rPr>
                            <w:rFonts w:hint="eastAsia"/>
                            <w:bCs/>
                          </w:rPr>
                          <w:t>典型例题分析讲解</w:t>
                        </w:r>
                      </w:p>
                      <w:p w14:paraId="4E0B7D85" w14:textId="77777777" w:rsidR="00FB2E5B" w:rsidRDefault="00FB2E5B" w:rsidP="00FB2E5B"/>
                      <w:p w14:paraId="29DB37D3" w14:textId="77777777" w:rsidR="00FB2E5B" w:rsidRDefault="00FB2E5B" w:rsidP="00FB2E5B"/>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3" o:spid="_x0000_s1036" type="#_x0000_t7" style="position:absolute;left:3144;top:9576;width:270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">
                  <v:textbox>
                    <w:txbxContent>
                      <w:p w14:paraId="518B7D8C" w14:textId="77777777" w:rsidR="00FB2E5B" w:rsidRDefault="00FB2E5B" w:rsidP="00FB2E5B">
                        <w:pPr>
                          <w:rPr>
                            <w:rFonts w:ascii="宋体" w:hAnsi="宋体"/>
                            <w:szCs w:val="21"/>
                            <w:vertAlign w:val="subscript"/>
                          </w:rPr>
                        </w:pPr>
                        <w:r>
                          <w:rPr>
                            <w:rFonts w:ascii="宋体" w:hAnsi="宋体" w:hint="eastAsia"/>
                          </w:rPr>
                          <w:t>学生分组讨论猜想</w:t>
                        </w:r>
                        <w:r>
                          <w:rPr>
                            <w:rFonts w:ascii="宋体" w:hAnsi="宋体" w:hint="eastAsia"/>
                            <w:bCs/>
                          </w:rPr>
                          <w:t>SO</w:t>
                        </w:r>
                        <w:r>
                          <w:rPr>
                            <w:rFonts w:ascii="宋体" w:hAnsi="宋体" w:hint="eastAsia"/>
                            <w:szCs w:val="21"/>
                            <w:vertAlign w:val="subscript"/>
                          </w:rPr>
                          <w:t>2</w:t>
                        </w:r>
                        <w:r>
                          <w:rPr>
                            <w:rFonts w:ascii="宋体" w:hAnsi="宋体" w:hint="eastAsia"/>
                          </w:rPr>
                          <w:t>化学性质，展示讨论成果</w:t>
                        </w:r>
                      </w:p>
                      <w:p w14:paraId="6F5C536D" w14:textId="77777777" w:rsidR="00FB2E5B" w:rsidRDefault="00FB2E5B" w:rsidP="00FB2E5B"/>
                      <w:p w14:paraId="43F96832" w14:textId="77777777" w:rsidR="00FB2E5B" w:rsidRDefault="00FB2E5B" w:rsidP="00FB2E5B"/>
                    </w:txbxContent>
                  </v:textbox>
                </v:shape>
                <v:shapetype id="_x0000_t202" coordsize="21600,21600" o:spt="202" path="m,l,21600r21600,l21600,xe">
                  <v:stroke joinstyle="miter"/>
                  <v:path gradientshapeok="t" o:connecttype="rect"/>
                </v:shapetype>
                <v:shape id="Text Box 34" o:spid="_x0000_s1037" type="#_x0000_t202" style="position:absolute;left:630;top:9576;width:251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0E2A22E7" w14:textId="236CBAC3" w:rsidR="00FB2E5B" w:rsidRDefault="00FB2E5B" w:rsidP="00FB2E5B">
                        <w:pPr>
                          <w:spacing w:line="0" w:lineRule="atLeast"/>
                          <w:rPr>
                            <w:rFonts w:ascii="楷体_GB2312" w:eastAsia="楷体_GB2312"/>
                            <w:szCs w:val="21"/>
                            <w:vertAlign w:val="subscript"/>
                          </w:rPr>
                        </w:pPr>
                        <w:r>
                          <w:rPr>
                            <w:rFonts w:ascii="宋体" w:hAnsi="宋体" w:hint="eastAsia"/>
                          </w:rPr>
                          <w:t>实验验证</w:t>
                        </w:r>
                        <w:r>
                          <w:rPr>
                            <w:rFonts w:ascii="宋体" w:hAnsi="宋体" w:hint="eastAsia"/>
                            <w:szCs w:val="21"/>
                          </w:rPr>
                          <w:t>水溶液酸性，引出并介绍</w:t>
                        </w:r>
                        <w:r>
                          <w:rPr>
                            <w:bCs/>
                          </w:rPr>
                          <w:t>SO</w:t>
                        </w:r>
                        <w:r>
                          <w:rPr>
                            <w:rFonts w:ascii="楷体_GB2312" w:eastAsia="楷体_GB2312" w:hint="eastAsia"/>
                            <w:szCs w:val="21"/>
                            <w:vertAlign w:val="subscript"/>
                          </w:rPr>
                          <w:t>2</w:t>
                        </w:r>
                        <w:r>
                          <w:rPr>
                            <w:rFonts w:ascii="宋体" w:hAnsi="宋体" w:hint="eastAsia"/>
                          </w:rPr>
                          <w:t>与水的反应</w:t>
                        </w:r>
                      </w:p>
                      <w:p w14:paraId="0189ABD9" w14:textId="77777777" w:rsidR="00FB2E5B" w:rsidRDefault="00FB2E5B" w:rsidP="00FB2E5B">
                        <w:pPr>
                          <w:rPr>
                            <w:rFonts w:ascii="楷体_GB2312" w:eastAsia="楷体_GB2312"/>
                            <w:szCs w:val="21"/>
                            <w:vertAlign w:val="subscript"/>
                          </w:rPr>
                        </w:pPr>
                      </w:p>
                    </w:txbxContent>
                  </v:textbox>
                </v:shape>
                <v:shape id="AutoShape 35" o:spid="_x0000_s1038" type="#_x0000_t7" style="position:absolute;left:5664;top:9576;width:2655;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">
                  <v:textbox>
                    <w:txbxContent>
                      <w:p w14:paraId="1D772B86" w14:textId="77777777" w:rsidR="00FB2E5B" w:rsidRDefault="00FB2E5B" w:rsidP="00FB2E5B">
                        <w:pPr>
                          <w:rPr>
                            <w:rFonts w:ascii="宋体" w:hAnsi="宋体"/>
                          </w:rPr>
                        </w:pPr>
                        <w:r>
                          <w:rPr>
                            <w:rFonts w:ascii="宋体" w:hAnsi="宋体" w:hint="eastAsia"/>
                          </w:rPr>
                          <w:t>学生分组设计实验验证</w:t>
                        </w:r>
                        <w:r>
                          <w:rPr>
                            <w:rFonts w:ascii="宋体" w:hAnsi="宋体" w:hint="eastAsia"/>
                            <w:bCs/>
                          </w:rPr>
                          <w:t>SO</w:t>
                        </w:r>
                        <w:r>
                          <w:rPr>
                            <w:rFonts w:ascii="宋体" w:hAnsi="宋体" w:hint="eastAsia"/>
                            <w:szCs w:val="21"/>
                            <w:vertAlign w:val="subscript"/>
                          </w:rPr>
                          <w:t>2</w:t>
                        </w:r>
                        <w:r>
                          <w:rPr>
                            <w:rFonts w:ascii="宋体" w:hAnsi="宋体" w:hint="eastAsia"/>
                          </w:rPr>
                          <w:t>化学性质，展示讨论成果</w:t>
                        </w:r>
                      </w:p>
                      <w:p w14:paraId="7FCD694A" w14:textId="77777777" w:rsidR="00FB2E5B" w:rsidRDefault="00FB2E5B" w:rsidP="00FB2E5B">
                        <w:pPr>
                          <w:rPr>
                            <w:rFonts w:ascii="宋体" w:hAnsi="宋体"/>
                          </w:rPr>
                        </w:pPr>
                      </w:p>
                    </w:txbxContent>
                  </v:textbox>
                </v:shape>
                <v:shape id="Text Box 36" o:spid="_x0000_s1039" type="#_x0000_t202" style="position:absolute;left:8724;top:9576;width:205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58F1DD46" w14:textId="77777777" w:rsidR="00FB2E5B" w:rsidRDefault="00FB2E5B" w:rsidP="00FB2E5B">
                        <w:pPr>
                          <w:rPr>
                            <w:rFonts w:ascii="宋体" w:hAnsi="宋体"/>
                          </w:rPr>
                        </w:pPr>
                        <w:r>
                          <w:rPr>
                            <w:rFonts w:ascii="宋体" w:hAnsi="宋体" w:hint="eastAsia"/>
                          </w:rPr>
                          <w:t>明确</w:t>
                        </w:r>
                        <w:r>
                          <w:rPr>
                            <w:rFonts w:ascii="宋体" w:hAnsi="宋体" w:hint="eastAsia"/>
                            <w:bCs/>
                          </w:rPr>
                          <w:t>SO</w:t>
                        </w:r>
                        <w:r>
                          <w:rPr>
                            <w:rFonts w:ascii="宋体" w:hAnsi="宋体" w:hint="eastAsia"/>
                            <w:szCs w:val="21"/>
                            <w:vertAlign w:val="subscript"/>
                          </w:rPr>
                          <w:t>2</w:t>
                        </w:r>
                        <w:r>
                          <w:rPr>
                            <w:rFonts w:ascii="宋体" w:hAnsi="宋体" w:hint="eastAsia"/>
                          </w:rPr>
                          <w:t>主要化学性质，介绍其用途</w:t>
                        </w:r>
                      </w:p>
                      <w:p w14:paraId="51C2BCF7" w14:textId="77777777" w:rsidR="00FB2E5B" w:rsidRDefault="00FB2E5B" w:rsidP="00FB2E5B">
                        <w:pPr>
                          <w:rPr>
                            <w:rFonts w:ascii="宋体" w:hAnsi="宋体"/>
                          </w:rPr>
                        </w:pPr>
                      </w:p>
                    </w:txbxContent>
                  </v:textbox>
                </v:shape>
                <v:line id="Line 37" o:spid="_x0000_s1040" style="position:absolute;visibility:visible;mso-wrap-style:square" from="2064,9108" to="2064,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38" o:spid="_x0000_s1041" style="position:absolute;visibility:visible;mso-wrap-style:square" from="9624,9108" to="9624,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roundrect id="AutoShape 39" o:spid="_x0000_s1042" style="position:absolute;left:8544;top:10824;width:2340;height: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">
                  <v:textbox>
                    <w:txbxContent>
                      <w:p w14:paraId="1FCAC02D" w14:textId="77777777" w:rsidR="00FB2E5B" w:rsidRDefault="00FB2E5B" w:rsidP="00FB2E5B">
                        <w:pPr>
                          <w:rPr>
                            <w:rFonts w:ascii="楷体_GB2312" w:eastAsia="楷体_GB2312"/>
                          </w:rPr>
                        </w:pPr>
                        <w:r>
                          <w:rPr>
                            <w:rFonts w:ascii="楷体_GB2312" w:eastAsia="楷体_GB2312" w:hint="eastAsia"/>
                          </w:rPr>
                          <w:t>CAI课件：</w:t>
                        </w:r>
                      </w:p>
                      <w:p w14:paraId="403B429C" w14:textId="77777777" w:rsidR="00FB2E5B" w:rsidRDefault="00FB2E5B" w:rsidP="00FB2E5B">
                        <w:pPr>
                          <w:rPr>
                            <w:rFonts w:ascii="楷体_GB2312" w:eastAsia="楷体_GB2312"/>
                          </w:rPr>
                        </w:pPr>
                        <w:r>
                          <w:rPr>
                            <w:rFonts w:ascii="楷体_GB2312" w:eastAsia="楷体_GB2312" w:hint="eastAsia"/>
                          </w:rPr>
                          <w:t>SO</w:t>
                        </w:r>
                        <w:r>
                          <w:rPr>
                            <w:rFonts w:ascii="楷体_GB2312" w:eastAsia="楷体_GB2312" w:hint="eastAsia"/>
                            <w:szCs w:val="21"/>
                            <w:vertAlign w:val="subscript"/>
                          </w:rPr>
                          <w:t>2</w:t>
                        </w:r>
                        <w:r>
                          <w:rPr>
                            <w:rFonts w:ascii="楷体_GB2312" w:eastAsia="楷体_GB2312" w:hint="eastAsia"/>
                          </w:rPr>
                          <w:t>的漂白原理及应用</w:t>
                        </w:r>
                      </w:p>
                      <w:p w14:paraId="3C77205B" w14:textId="77777777" w:rsidR="00FB2E5B" w:rsidRDefault="00FB2E5B" w:rsidP="00FB2E5B">
                        <w:pPr>
                          <w:rPr>
                            <w:rFonts w:ascii="楷体_GB2312" w:eastAsia="楷体_GB2312"/>
                          </w:rPr>
                        </w:pPr>
                      </w:p>
                    </w:txbxContent>
                  </v:textbox>
                </v:roundrect>
              </v:group>
            </w:pict>
          </mc:Fallback>
        </mc:AlternateContent>
      </w:r>
      <w:r>
        <w:rPr>
          <w:noProof/>
        </w:rPr>
        <mc:AlternateContent>
          <mc:Choice Requires="wps">
            <w:drawing>
              <wp:anchor distT="0" distB="0" distL="114300" distR="114300" simplePos="0" relativeHeight="251657728" behindDoc="0" locked="0" layoutInCell="1" allowOverlap="1" wp14:anchorId="45E80294" wp14:editId="14B5B6DF">
                <wp:simplePos x="0" y="0"/>
                <wp:positionH relativeFrom="column">
                  <wp:posOffset>1931670</wp:posOffset>
                </wp:positionH>
                <wp:positionV relativeFrom="paragraph">
                  <wp:posOffset>2750820</wp:posOffset>
                </wp:positionV>
                <wp:extent cx="1457960" cy="396240"/>
                <wp:effectExtent l="7620" t="7620" r="10795" b="571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396240"/>
                        </a:xfrm>
                        <a:prstGeom prst="rect">
                          <a:avLst/>
                        </a:prstGeom>
                        <a:solidFill>
                          <a:srgbClr val="FFFFFF"/>
                        </a:solidFill>
                        <a:ln w="9525">
                          <a:solidFill>
                            <a:srgbClr val="000000"/>
                          </a:solidFill>
                          <a:miter lim="800000"/>
                          <a:headEnd/>
                          <a:tailEnd/>
                        </a:ln>
                      </wps:spPr>
                      <wps:txbx>
                        <w:txbxContent>
                          <w:p w14:paraId="2DF13A24" w14:textId="77777777" w:rsidR="00FB2E5B" w:rsidRDefault="00FB2E5B" w:rsidP="00FB2E5B">
                            <w:pPr>
                              <w:pStyle w:val="21"/>
                            </w:pPr>
                            <w:r>
                              <w:rPr>
                                <w:rFonts w:hint="eastAsia"/>
                                <w:bCs/>
                              </w:rPr>
                              <w:t>探究</w:t>
                            </w:r>
                            <w:r>
                              <w:rPr>
                                <w:bCs/>
                              </w:rPr>
                              <w:t>SO</w:t>
                            </w:r>
                            <w:r>
                              <w:rPr>
                                <w:rFonts w:ascii="楷体_GB2312" w:eastAsia="楷体_GB2312" w:hint="eastAsia"/>
                                <w:szCs w:val="21"/>
                                <w:vertAlign w:val="subscript"/>
                              </w:rPr>
                              <w:t>2</w:t>
                            </w:r>
                            <w:r>
                              <w:rPr>
                                <w:rFonts w:hint="eastAsia"/>
                                <w:bCs/>
                              </w:rPr>
                              <w:t>的化学性质</w:t>
                            </w:r>
                          </w:p>
                          <w:p w14:paraId="1A50539E" w14:textId="77777777" w:rsidR="00FB2E5B" w:rsidRDefault="00FB2E5B" w:rsidP="00FB2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80294" id="矩形 20" o:spid="_x0000_s1043" style="position:absolute;left:0;text-align:left;margin-left:152.1pt;margin-top:216.6pt;width:114.8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">
                <v:textbox>
                  <w:txbxContent>
                    <w:p w14:paraId="2DF13A24" w14:textId="77777777" w:rsidR="00FB2E5B" w:rsidRDefault="00FB2E5B" w:rsidP="00FB2E5B">
                      <w:pPr>
                        <w:pStyle w:val="21"/>
                      </w:pPr>
                      <w:r>
                        <w:rPr>
                          <w:rFonts w:hint="eastAsia"/>
                          <w:bCs/>
                        </w:rPr>
                        <w:t>探究</w:t>
                      </w:r>
                      <w:r>
                        <w:rPr>
                          <w:bCs/>
                        </w:rPr>
                        <w:t>SO</w:t>
                      </w:r>
                      <w:r>
                        <w:rPr>
                          <w:rFonts w:ascii="楷体_GB2312" w:eastAsia="楷体_GB2312" w:hint="eastAsia"/>
                          <w:szCs w:val="21"/>
                          <w:vertAlign w:val="subscript"/>
                        </w:rPr>
                        <w:t>2</w:t>
                      </w:r>
                      <w:r>
                        <w:rPr>
                          <w:rFonts w:hint="eastAsia"/>
                          <w:bCs/>
                        </w:rPr>
                        <w:t>的化学性质</w:t>
                      </w:r>
                    </w:p>
                    <w:p w14:paraId="1A50539E" w14:textId="77777777" w:rsidR="00FB2E5B" w:rsidRDefault="00FB2E5B" w:rsidP="00FB2E5B"/>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70B7B90F" wp14:editId="643C4EE1">
                <wp:simplePos x="0" y="0"/>
                <wp:positionH relativeFrom="column">
                  <wp:posOffset>3712845</wp:posOffset>
                </wp:positionH>
                <wp:positionV relativeFrom="paragraph">
                  <wp:posOffset>2750820</wp:posOffset>
                </wp:positionV>
                <wp:extent cx="1257300" cy="495300"/>
                <wp:effectExtent l="7620" t="7620" r="11430" b="11430"/>
                <wp:wrapNone/>
                <wp:docPr id="19" name="矩形: 圆角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95300"/>
                        </a:xfrm>
                        <a:prstGeom prst="roundRect">
                          <a:avLst>
                            <a:gd name="adj" fmla="val 16667"/>
                          </a:avLst>
                        </a:prstGeom>
                        <a:solidFill>
                          <a:srgbClr val="FFFFFF"/>
                        </a:solidFill>
                        <a:ln w="9525">
                          <a:solidFill>
                            <a:srgbClr val="000000"/>
                          </a:solidFill>
                          <a:round/>
                          <a:headEnd/>
                          <a:tailEnd/>
                        </a:ln>
                      </wps:spPr>
                      <wps:txbx>
                        <w:txbxContent>
                          <w:p w14:paraId="42DD7873" w14:textId="77777777" w:rsidR="00FB2E5B" w:rsidRDefault="00FB2E5B" w:rsidP="00FB2E5B">
                            <w:pPr>
                              <w:rPr>
                                <w:rFonts w:ascii="楷体_GB2312" w:eastAsia="楷体_GB2312"/>
                              </w:rPr>
                            </w:pPr>
                            <w:r>
                              <w:rPr>
                                <w:rFonts w:ascii="楷体_GB2312" w:eastAsia="楷体_GB2312" w:hint="eastAsia"/>
                              </w:rPr>
                              <w:t>PPT课件：</w:t>
                            </w:r>
                          </w:p>
                          <w:p w14:paraId="4562AF7D" w14:textId="77777777" w:rsidR="00FB2E5B" w:rsidRDefault="00FB2E5B" w:rsidP="00FB2E5B">
                            <w:pPr>
                              <w:rPr>
                                <w:rFonts w:ascii="楷体_GB2312" w:eastAsia="楷体_GB2312"/>
                              </w:rPr>
                            </w:pPr>
                            <w:r>
                              <w:rPr>
                                <w:rFonts w:ascii="楷体_GB2312" w:eastAsia="楷体_GB2312" w:hint="eastAsia"/>
                              </w:rPr>
                              <w:t>实验器材和用品</w:t>
                            </w:r>
                          </w:p>
                          <w:p w14:paraId="75F334D6" w14:textId="77777777" w:rsidR="00FB2E5B" w:rsidRDefault="00FB2E5B" w:rsidP="00FB2E5B">
                            <w:pPr>
                              <w:rPr>
                                <w:rFonts w:ascii="楷体_GB2312" w:eastAsia="楷体_GB23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7B90F" id="矩形: 圆角 19" o:spid="_x0000_s1044" style="position:absolute;left:0;text-align:left;margin-left:292.35pt;margin-top:216.6pt;width:99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">
                <v:textbox>
                  <w:txbxContent>
                    <w:p w14:paraId="42DD7873" w14:textId="77777777" w:rsidR="00FB2E5B" w:rsidRDefault="00FB2E5B" w:rsidP="00FB2E5B">
                      <w:pPr>
                        <w:rPr>
                          <w:rFonts w:ascii="楷体_GB2312" w:eastAsia="楷体_GB2312"/>
                        </w:rPr>
                      </w:pPr>
                      <w:r>
                        <w:rPr>
                          <w:rFonts w:ascii="楷体_GB2312" w:eastAsia="楷体_GB2312" w:hint="eastAsia"/>
                        </w:rPr>
                        <w:t>PPT课件：</w:t>
                      </w:r>
                    </w:p>
                    <w:p w14:paraId="4562AF7D" w14:textId="77777777" w:rsidR="00FB2E5B" w:rsidRDefault="00FB2E5B" w:rsidP="00FB2E5B">
                      <w:pPr>
                        <w:rPr>
                          <w:rFonts w:ascii="楷体_GB2312" w:eastAsia="楷体_GB2312"/>
                        </w:rPr>
                      </w:pPr>
                      <w:r>
                        <w:rPr>
                          <w:rFonts w:ascii="楷体_GB2312" w:eastAsia="楷体_GB2312" w:hint="eastAsia"/>
                        </w:rPr>
                        <w:t>实验器材和用品</w:t>
                      </w:r>
                    </w:p>
                    <w:p w14:paraId="75F334D6" w14:textId="77777777" w:rsidR="00FB2E5B" w:rsidRDefault="00FB2E5B" w:rsidP="00FB2E5B">
                      <w:pPr>
                        <w:rPr>
                          <w:rFonts w:ascii="楷体_GB2312" w:eastAsia="楷体_GB2312"/>
                        </w:rPr>
                      </w:pPr>
                    </w:p>
                  </w:txbxContent>
                </v:textbox>
              </v:roundrect>
            </w:pict>
          </mc:Fallback>
        </mc:AlternateContent>
      </w:r>
      <w:r>
        <w:rPr>
          <w:noProof/>
          <w:szCs w:val="21"/>
        </w:rPr>
        <mc:AlternateContent>
          <mc:Choice Requires="wpc">
            <w:drawing>
              <wp:inline distT="0" distB="0" distL="0" distR="0" wp14:anchorId="534377B9" wp14:editId="565C3354">
                <wp:extent cx="5257800" cy="3070860"/>
                <wp:effectExtent l="0" t="9525" r="0" b="0"/>
                <wp:docPr id="18" name="画布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2560320" y="1684020"/>
                            <a:ext cx="127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Text Box 5"/>
                        <wps:cNvSpPr txBox="1">
                          <a:spLocks noChangeArrowheads="1"/>
                        </wps:cNvSpPr>
                        <wps:spPr bwMode="auto">
                          <a:xfrm>
                            <a:off x="2055495" y="1400175"/>
                            <a:ext cx="1029335" cy="255270"/>
                          </a:xfrm>
                          <a:prstGeom prst="rect">
                            <a:avLst/>
                          </a:prstGeom>
                          <a:solidFill>
                            <a:srgbClr val="FFFFFF"/>
                          </a:solidFill>
                          <a:ln w="9525">
                            <a:solidFill>
                              <a:srgbClr val="000000"/>
                            </a:solidFill>
                            <a:miter lim="800000"/>
                            <a:headEnd/>
                            <a:tailEnd/>
                          </a:ln>
                        </wps:spPr>
                        <wps:txbx>
                          <w:txbxContent>
                            <w:p w14:paraId="1C6BE4E8" w14:textId="77777777" w:rsidR="00FB2E5B" w:rsidRDefault="00FB2E5B" w:rsidP="00FB2E5B">
                              <w:r>
                                <w:rPr>
                                  <w:rFonts w:hint="eastAsia"/>
                                </w:rPr>
                                <w:t>提出核心问题</w:t>
                              </w:r>
                            </w:p>
                            <w:p w14:paraId="723966A7" w14:textId="77777777" w:rsidR="00FB2E5B" w:rsidRDefault="00FB2E5B" w:rsidP="00FB2E5B"/>
                          </w:txbxContent>
                        </wps:txbx>
                        <wps:bodyPr rot="0" vert="horz" wrap="square" lIns="91440" tIns="45720" rIns="91440" bIns="45720" anchor="t" anchorCtr="0" upright="1">
                          <a:noAutofit/>
                        </wps:bodyPr>
                      </wps:wsp>
                      <wps:wsp>
                        <wps:cNvPr id="3" name="Rectangle 6"/>
                        <wps:cNvSpPr>
                          <a:spLocks noChangeArrowheads="1"/>
                        </wps:cNvSpPr>
                        <wps:spPr bwMode="auto">
                          <a:xfrm>
                            <a:off x="1922145" y="1981200"/>
                            <a:ext cx="1537335" cy="396240"/>
                          </a:xfrm>
                          <a:prstGeom prst="rect">
                            <a:avLst/>
                          </a:prstGeom>
                          <a:solidFill>
                            <a:srgbClr val="FFFFFF"/>
                          </a:solidFill>
                          <a:ln w="9525">
                            <a:solidFill>
                              <a:srgbClr val="000000"/>
                            </a:solidFill>
                            <a:miter lim="800000"/>
                            <a:headEnd/>
                            <a:tailEnd/>
                          </a:ln>
                        </wps:spPr>
                        <wps:txbx>
                          <w:txbxContent>
                            <w:p w14:paraId="463BC104" w14:textId="77777777" w:rsidR="00FB2E5B" w:rsidRDefault="00FB2E5B" w:rsidP="00FB2E5B">
                              <w:pPr>
                                <w:pStyle w:val="21"/>
                                <w:rPr>
                                  <w:bCs/>
                                </w:rPr>
                              </w:pPr>
                              <w:r>
                                <w:rPr>
                                  <w:rFonts w:hint="eastAsia"/>
                                  <w:bCs/>
                                </w:rPr>
                                <w:t>归纳</w:t>
                              </w:r>
                              <w:r>
                                <w:rPr>
                                  <w:bCs/>
                                </w:rPr>
                                <w:t>SO</w:t>
                              </w:r>
                              <w:r>
                                <w:rPr>
                                  <w:rFonts w:ascii="楷体_GB2312" w:eastAsia="楷体_GB2312" w:hint="eastAsia"/>
                                  <w:szCs w:val="21"/>
                                  <w:vertAlign w:val="subscript"/>
                                </w:rPr>
                                <w:t>2</w:t>
                              </w:r>
                              <w:r>
                                <w:rPr>
                                  <w:rFonts w:hint="eastAsia"/>
                                  <w:bCs/>
                                </w:rPr>
                                <w:t>的物理性质</w:t>
                              </w:r>
                            </w:p>
                            <w:p w14:paraId="7D689F0D" w14:textId="77777777" w:rsidR="00FB2E5B" w:rsidRDefault="00FB2E5B" w:rsidP="00FB2E5B">
                              <w:pPr>
                                <w:pStyle w:val="21"/>
                              </w:pPr>
                              <w:r>
                                <w:rPr>
                                  <w:rFonts w:hint="eastAsia"/>
                                  <w:b/>
                                  <w:bCs/>
                                </w:rPr>
                                <w:t>学生设计实验：二氧化硫能溶于水且与水反应</w:t>
                              </w:r>
                            </w:p>
                            <w:p w14:paraId="31AAA571" w14:textId="77777777" w:rsidR="00FB2E5B" w:rsidRDefault="00FB2E5B" w:rsidP="00FB2E5B"/>
                          </w:txbxContent>
                        </wps:txbx>
                        <wps:bodyPr rot="0" vert="horz" wrap="square" lIns="91440" tIns="45720" rIns="91440" bIns="45720" anchor="t" anchorCtr="0" upright="1">
                          <a:noAutofit/>
                        </wps:bodyPr>
                      </wps:wsp>
                      <wps:wsp>
                        <wps:cNvPr id="4" name="AutoShape 7"/>
                        <wps:cNvSpPr>
                          <a:spLocks noChangeArrowheads="1"/>
                        </wps:cNvSpPr>
                        <wps:spPr bwMode="auto">
                          <a:xfrm>
                            <a:off x="388620" y="1981200"/>
                            <a:ext cx="1143000" cy="495300"/>
                          </a:xfrm>
                          <a:prstGeom prst="roundRect">
                            <a:avLst>
                              <a:gd name="adj" fmla="val 16667"/>
                            </a:avLst>
                          </a:prstGeom>
                          <a:solidFill>
                            <a:srgbClr val="FFFFFF"/>
                          </a:solidFill>
                          <a:ln w="9525">
                            <a:solidFill>
                              <a:srgbClr val="000000"/>
                            </a:solidFill>
                            <a:round/>
                            <a:headEnd/>
                            <a:tailEnd/>
                          </a:ln>
                        </wps:spPr>
                        <wps:txbx>
                          <w:txbxContent>
                            <w:p w14:paraId="75803CE1" w14:textId="77777777" w:rsidR="00FB2E5B" w:rsidRDefault="00FB2E5B" w:rsidP="00FB2E5B">
                              <w:pPr>
                                <w:rPr>
                                  <w:rFonts w:ascii="楷体_GB2312" w:eastAsia="楷体_GB2312"/>
                                </w:rPr>
                              </w:pPr>
                              <w:r>
                                <w:rPr>
                                  <w:rFonts w:ascii="楷体_GB2312" w:eastAsia="楷体_GB2312" w:hint="eastAsia"/>
                                </w:rPr>
                                <w:t>PPT课件：</w:t>
                              </w:r>
                            </w:p>
                            <w:p w14:paraId="53AC6EA9" w14:textId="77777777" w:rsidR="00FB2E5B" w:rsidRDefault="00FB2E5B" w:rsidP="00FB2E5B">
                              <w:pPr>
                                <w:rPr>
                                  <w:rFonts w:ascii="楷体_GB2312" w:eastAsia="楷体_GB2312"/>
                                </w:rPr>
                              </w:pPr>
                              <w:r>
                                <w:rPr>
                                  <w:rFonts w:ascii="楷体_GB2312" w:eastAsia="楷体_GB2312" w:hint="eastAsia"/>
                                </w:rPr>
                                <w:t>硫燃烧现象</w:t>
                              </w:r>
                            </w:p>
                            <w:p w14:paraId="191E2B07" w14:textId="77777777" w:rsidR="00FB2E5B" w:rsidRDefault="00FB2E5B" w:rsidP="00FB2E5B">
                              <w:pPr>
                                <w:rPr>
                                  <w:rFonts w:ascii="楷体_GB2312" w:eastAsia="楷体_GB2312"/>
                                </w:rPr>
                              </w:pPr>
                            </w:p>
                          </w:txbxContent>
                        </wps:txbx>
                        <wps:bodyPr rot="0" vert="horz" wrap="square" lIns="91440" tIns="45720" rIns="91440" bIns="45720" anchor="t" anchorCtr="0" upright="1">
                          <a:noAutofit/>
                        </wps:bodyPr>
                      </wps:wsp>
                      <wpg:wgp>
                        <wpg:cNvPr id="5" name="Group 8"/>
                        <wpg:cNvGrpSpPr>
                          <a:grpSpLocks/>
                        </wpg:cNvGrpSpPr>
                        <wpg:grpSpPr bwMode="auto">
                          <a:xfrm>
                            <a:off x="388620" y="0"/>
                            <a:ext cx="4457700" cy="1386840"/>
                            <a:chOff x="2700" y="348"/>
                            <a:chExt cx="7020" cy="2184"/>
                          </a:xfrm>
                        </wpg:grpSpPr>
                        <wps:wsp>
                          <wps:cNvPr id="6" name="Line 9"/>
                          <wps:cNvCnPr>
                            <a:cxnSpLocks noChangeShapeType="1"/>
                          </wps:cNvCnPr>
                          <wps:spPr bwMode="auto">
                            <a:xfrm>
                              <a:off x="6120" y="2064"/>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 name="Group 10"/>
                          <wpg:cNvGrpSpPr>
                            <a:grpSpLocks/>
                          </wpg:cNvGrpSpPr>
                          <wpg:grpSpPr bwMode="auto">
                            <a:xfrm>
                              <a:off x="2700" y="348"/>
                              <a:ext cx="7020" cy="1716"/>
                              <a:chOff x="2700" y="348"/>
                              <a:chExt cx="7020" cy="1716"/>
                            </a:xfrm>
                          </wpg:grpSpPr>
                          <wps:wsp>
                            <wps:cNvPr id="8" name="AutoShape 11"/>
                            <wps:cNvSpPr>
                              <a:spLocks noChangeArrowheads="1"/>
                            </wps:cNvSpPr>
                            <wps:spPr bwMode="auto">
                              <a:xfrm>
                                <a:off x="5400" y="348"/>
                                <a:ext cx="1440" cy="468"/>
                              </a:xfrm>
                              <a:prstGeom prst="flowChartAlternateProcess">
                                <a:avLst/>
                              </a:prstGeom>
                              <a:solidFill>
                                <a:srgbClr val="FFFFFF"/>
                              </a:solidFill>
                              <a:ln w="9525">
                                <a:solidFill>
                                  <a:srgbClr val="000000"/>
                                </a:solidFill>
                                <a:miter lim="800000"/>
                                <a:headEnd/>
                                <a:tailEnd/>
                              </a:ln>
                            </wps:spPr>
                            <wps:txbx>
                              <w:txbxContent>
                                <w:p w14:paraId="10E0879E" w14:textId="77777777" w:rsidR="00FB2E5B" w:rsidRDefault="00FB2E5B" w:rsidP="00FB2E5B">
                                  <w:pPr>
                                    <w:jc w:val="center"/>
                                  </w:pPr>
                                  <w:r>
                                    <w:rPr>
                                      <w:rFonts w:hint="eastAsia"/>
                                    </w:rPr>
                                    <w:t>新课学习</w:t>
                                  </w:r>
                                  <w:r>
                                    <w:t xml:space="preserve">  </w:t>
                                  </w:r>
                                </w:p>
                                <w:p w14:paraId="10BF60DD" w14:textId="77777777" w:rsidR="00FB2E5B" w:rsidRDefault="00FB2E5B" w:rsidP="00FB2E5B"/>
                              </w:txbxContent>
                            </wps:txbx>
                            <wps:bodyPr rot="0" vert="horz" wrap="square" lIns="91440" tIns="45720" rIns="91440" bIns="45720" anchor="t" anchorCtr="0" upright="1">
                              <a:noAutofit/>
                            </wps:bodyPr>
                          </wps:wsp>
                          <wps:wsp>
                            <wps:cNvPr id="9" name="Line 12"/>
                            <wps:cNvCnPr>
                              <a:cxnSpLocks noChangeShapeType="1"/>
                            </wps:cNvCnPr>
                            <wps:spPr bwMode="auto">
                              <a:xfrm>
                                <a:off x="6120" y="816"/>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5040" y="1284"/>
                                <a:ext cx="2340" cy="780"/>
                              </a:xfrm>
                              <a:prstGeom prst="rect">
                                <a:avLst/>
                              </a:prstGeom>
                              <a:solidFill>
                                <a:srgbClr val="FFFFFF"/>
                              </a:solidFill>
                              <a:ln w="9525">
                                <a:solidFill>
                                  <a:srgbClr val="000000"/>
                                </a:solidFill>
                                <a:miter lim="800000"/>
                                <a:headEnd/>
                                <a:tailEnd/>
                              </a:ln>
                            </wps:spPr>
                            <wps:txbx>
                              <w:txbxContent>
                                <w:p w14:paraId="5875D1D2" w14:textId="77777777" w:rsidR="00FB2E5B" w:rsidRDefault="00FB2E5B" w:rsidP="00FB2E5B">
                                  <w:pPr>
                                    <w:pStyle w:val="21"/>
                                    <w:rPr>
                                      <w:bCs/>
                                    </w:rPr>
                                  </w:pPr>
                                  <w:r>
                                    <w:rPr>
                                      <w:rFonts w:hint="eastAsia"/>
                                      <w:bCs/>
                                    </w:rPr>
                                    <w:t>创设情景，引入课题</w:t>
                                  </w:r>
                                </w:p>
                                <w:p w14:paraId="3AFF492B" w14:textId="77777777" w:rsidR="00FB2E5B" w:rsidRDefault="00FB2E5B" w:rsidP="00FB2E5B">
                                  <w:pPr>
                                    <w:pStyle w:val="21"/>
                                    <w:rPr>
                                      <w:b/>
                                      <w:bCs/>
                                    </w:rPr>
                                  </w:pPr>
                                  <w:r>
                                    <w:rPr>
                                      <w:rFonts w:hint="eastAsia"/>
                                      <w:b/>
                                      <w:bCs/>
                                    </w:rPr>
                                    <w:t>观看视频，引起思考</w:t>
                                  </w:r>
                                </w:p>
                                <w:p w14:paraId="6EA6D554" w14:textId="77777777" w:rsidR="00FB2E5B" w:rsidRDefault="00FB2E5B" w:rsidP="00FB2E5B">
                                  <w:pPr>
                                    <w:pStyle w:val="21"/>
                                    <w:rPr>
                                      <w:b/>
                                      <w:bCs/>
                                    </w:rPr>
                                  </w:pPr>
                                </w:p>
                                <w:p w14:paraId="1152E823" w14:textId="77777777" w:rsidR="00FB2E5B" w:rsidRDefault="00FB2E5B" w:rsidP="00FB2E5B">
                                  <w:pPr>
                                    <w:pStyle w:val="21"/>
                                    <w:rPr>
                                      <w:b/>
                                      <w:bCs/>
                                    </w:rPr>
                                  </w:pPr>
                                  <w:r>
                                    <w:rPr>
                                      <w:rFonts w:hint="eastAsia"/>
                                      <w:b/>
                                      <w:bCs/>
                                    </w:rPr>
                                    <w:t>、展示图片</w:t>
                                  </w:r>
                                </w:p>
                                <w:p w14:paraId="34A03A7E" w14:textId="77777777" w:rsidR="00FB2E5B" w:rsidRDefault="00FB2E5B" w:rsidP="00FB2E5B">
                                  <w:pPr>
                                    <w:pStyle w:val="21"/>
                                  </w:pPr>
                                </w:p>
                                <w:p w14:paraId="01F0BAF6" w14:textId="77777777" w:rsidR="00FB2E5B" w:rsidRDefault="00FB2E5B" w:rsidP="00FB2E5B"/>
                              </w:txbxContent>
                            </wps:txbx>
                            <wps:bodyPr rot="0" vert="horz" wrap="square" lIns="91440" tIns="45720" rIns="91440" bIns="45720" anchor="t" anchorCtr="0" upright="1">
                              <a:noAutofit/>
                            </wps:bodyPr>
                          </wps:wsp>
                          <wps:wsp>
                            <wps:cNvPr id="11" name="AutoShape 14"/>
                            <wps:cNvSpPr>
                              <a:spLocks noChangeArrowheads="1"/>
                            </wps:cNvSpPr>
                            <wps:spPr bwMode="auto">
                              <a:xfrm>
                                <a:off x="2700" y="1284"/>
                                <a:ext cx="1800" cy="780"/>
                              </a:xfrm>
                              <a:prstGeom prst="roundRect">
                                <a:avLst>
                                  <a:gd name="adj" fmla="val 16667"/>
                                </a:avLst>
                              </a:prstGeom>
                              <a:solidFill>
                                <a:srgbClr val="FFFFFF"/>
                              </a:solidFill>
                              <a:ln w="9525">
                                <a:solidFill>
                                  <a:srgbClr val="000000"/>
                                </a:solidFill>
                                <a:round/>
                                <a:headEnd/>
                                <a:tailEnd/>
                              </a:ln>
                            </wps:spPr>
                            <wps:txbx>
                              <w:txbxContent>
                                <w:p w14:paraId="5A58E75F" w14:textId="77777777" w:rsidR="00FB2E5B" w:rsidRDefault="00FB2E5B" w:rsidP="00FB2E5B">
                                  <w:pPr>
                                    <w:rPr>
                                      <w:rFonts w:ascii="楷体_GB2312" w:eastAsia="楷体_GB2312"/>
                                    </w:rPr>
                                  </w:pPr>
                                  <w:r>
                                    <w:rPr>
                                      <w:rFonts w:ascii="楷体_GB2312" w:eastAsia="楷体_GB2312" w:hint="eastAsia"/>
                                    </w:rPr>
                                    <w:t>PPT课件：</w:t>
                                  </w:r>
                                </w:p>
                                <w:p w14:paraId="1FB0FC2C" w14:textId="77777777" w:rsidR="00FB2E5B" w:rsidRDefault="00FB2E5B" w:rsidP="00FB2E5B">
                                  <w:pPr>
                                    <w:rPr>
                                      <w:rFonts w:ascii="楷体_GB2312" w:eastAsia="楷体_GB2312"/>
                                    </w:rPr>
                                  </w:pPr>
                                  <w:r>
                                    <w:rPr>
                                      <w:rFonts w:ascii="楷体_GB2312" w:eastAsia="楷体_GB2312" w:hint="eastAsia"/>
                                    </w:rPr>
                                    <w:t>酸雨的危害</w:t>
                                  </w:r>
                                </w:p>
                                <w:p w14:paraId="63C6F847" w14:textId="77777777" w:rsidR="00FB2E5B" w:rsidRDefault="00FB2E5B" w:rsidP="00FB2E5B">
                                  <w:pPr>
                                    <w:rPr>
                                      <w:rFonts w:ascii="楷体_GB2312" w:eastAsia="楷体_GB2312"/>
                                    </w:rPr>
                                  </w:pPr>
                                </w:p>
                              </w:txbxContent>
                            </wps:txbx>
                            <wps:bodyPr rot="0" vert="horz" wrap="square" lIns="91440" tIns="45720" rIns="91440" bIns="45720" anchor="t" anchorCtr="0" upright="1">
                              <a:noAutofit/>
                            </wps:bodyPr>
                          </wps:wsp>
                          <wps:wsp>
                            <wps:cNvPr id="12" name="AutoShape 15"/>
                            <wps:cNvSpPr>
                              <a:spLocks noChangeArrowheads="1"/>
                            </wps:cNvSpPr>
                            <wps:spPr bwMode="auto">
                              <a:xfrm>
                                <a:off x="7920" y="1284"/>
                                <a:ext cx="1800" cy="780"/>
                              </a:xfrm>
                              <a:prstGeom prst="roundRect">
                                <a:avLst>
                                  <a:gd name="adj" fmla="val 16667"/>
                                </a:avLst>
                              </a:prstGeom>
                              <a:solidFill>
                                <a:srgbClr val="FFFFFF"/>
                              </a:solidFill>
                              <a:ln w="9525">
                                <a:solidFill>
                                  <a:srgbClr val="000000"/>
                                </a:solidFill>
                                <a:round/>
                                <a:headEnd/>
                                <a:tailEnd/>
                              </a:ln>
                            </wps:spPr>
                            <wps:txbx>
                              <w:txbxContent>
                                <w:p w14:paraId="358902A2" w14:textId="77777777" w:rsidR="00FB2E5B" w:rsidRDefault="00FB2E5B" w:rsidP="00FB2E5B">
                                  <w:pPr>
                                    <w:rPr>
                                      <w:rFonts w:ascii="楷体_GB2312" w:eastAsia="楷体_GB2312"/>
                                    </w:rPr>
                                  </w:pPr>
                                  <w:r>
                                    <w:rPr>
                                      <w:rFonts w:ascii="楷体_GB2312" w:eastAsia="楷体_GB2312" w:hint="eastAsia"/>
                                    </w:rPr>
                                    <w:t>视频链接</w:t>
                                  </w:r>
                                </w:p>
                                <w:p w14:paraId="6436D9B7" w14:textId="77777777" w:rsidR="00FB2E5B" w:rsidRDefault="00FB2E5B" w:rsidP="00FB2E5B">
                                  <w:pPr>
                                    <w:rPr>
                                      <w:rFonts w:ascii="楷体_GB2312" w:eastAsia="楷体_GB2312"/>
                                    </w:rPr>
                                  </w:pPr>
                                  <w:r>
                                    <w:rPr>
                                      <w:rFonts w:ascii="楷体_GB2312" w:eastAsia="楷体_GB2312" w:hint="eastAsia"/>
                                    </w:rPr>
                                    <w:t>SO</w:t>
                                  </w:r>
                                  <w:r>
                                    <w:rPr>
                                      <w:rFonts w:ascii="楷体_GB2312" w:eastAsia="楷体_GB2312" w:hint="eastAsia"/>
                                      <w:szCs w:val="21"/>
                                      <w:vertAlign w:val="subscript"/>
                                    </w:rPr>
                                    <w:t>2</w:t>
                                  </w:r>
                                  <w:r>
                                    <w:rPr>
                                      <w:rFonts w:ascii="楷体_GB2312" w:eastAsia="楷体_GB2312" w:hint="eastAsia"/>
                                    </w:rPr>
                                    <w:t>的主要用途</w:t>
                                  </w:r>
                                </w:p>
                                <w:p w14:paraId="274B2BA8" w14:textId="77777777" w:rsidR="00FB2E5B" w:rsidRDefault="00FB2E5B" w:rsidP="00FB2E5B">
                                  <w:pPr>
                                    <w:rPr>
                                      <w:rFonts w:ascii="楷体_GB2312" w:eastAsia="楷体_GB2312"/>
                                    </w:rPr>
                                  </w:pPr>
                                </w:p>
                              </w:txbxContent>
                            </wps:txbx>
                            <wps:bodyPr rot="0" vert="horz" wrap="square" lIns="91440" tIns="45720" rIns="91440" bIns="45720" anchor="t" anchorCtr="0" upright="1">
                              <a:noAutofit/>
                            </wps:bodyPr>
                          </wps:wsp>
                        </wpg:grpSp>
                      </wpg:wgp>
                      <wps:wsp>
                        <wps:cNvPr id="13" name="Line 16"/>
                        <wps:cNvCnPr>
                          <a:cxnSpLocks noChangeShapeType="1"/>
                        </wps:cNvCnPr>
                        <wps:spPr bwMode="auto">
                          <a:xfrm>
                            <a:off x="2560320" y="2377440"/>
                            <a:ext cx="127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1550670" y="2202815"/>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1531620" y="83439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flipH="1">
                            <a:off x="3341370" y="834390"/>
                            <a:ext cx="3524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flipH="1" flipV="1">
                            <a:off x="3303270" y="2872740"/>
                            <a:ext cx="4000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34377B9" id="画布 18" o:spid="_x0000_s1045" editas="canvas" style="width:414pt;height:241.8pt;mso-position-horizontal-relative:char;mso-position-vertical-relative:line" coordsize="52578,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52578;height:30708;visibility:visible;mso-wrap-style:square">
                  <v:fill o:detectmouseclick="t"/>
                  <v:path o:connecttype="none"/>
                </v:shape>
                <v:line id="Line 4" o:spid="_x0000_s1047" style="position:absolute;visibility:visible;mso-wrap-style:square" from="25603,16840" to="25615,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">
                  <v:stroke endarrow="block"/>
                </v:line>
                <v:shape id="Text Box 5" o:spid="_x0000_s1048" type="#_x0000_t202" style="position:absolute;left:20554;top:14001;width:10294;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C6BE4E8" w14:textId="77777777" w:rsidR="00FB2E5B" w:rsidRDefault="00FB2E5B" w:rsidP="00FB2E5B">
                        <w:r>
                          <w:rPr>
                            <w:rFonts w:hint="eastAsia"/>
                          </w:rPr>
                          <w:t>提出核心问题</w:t>
                        </w:r>
                      </w:p>
                      <w:p w14:paraId="723966A7" w14:textId="77777777" w:rsidR="00FB2E5B" w:rsidRDefault="00FB2E5B" w:rsidP="00FB2E5B"/>
                    </w:txbxContent>
                  </v:textbox>
                </v:shape>
                <v:rect id="Rectangle 6" o:spid="_x0000_s1049" style="position:absolute;left:19221;top:19812;width:15373;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63BC104" w14:textId="77777777" w:rsidR="00FB2E5B" w:rsidRDefault="00FB2E5B" w:rsidP="00FB2E5B">
                        <w:pPr>
                          <w:pStyle w:val="21"/>
                          <w:rPr>
                            <w:bCs/>
                          </w:rPr>
                        </w:pPr>
                        <w:r>
                          <w:rPr>
                            <w:rFonts w:hint="eastAsia"/>
                            <w:bCs/>
                          </w:rPr>
                          <w:t>归纳</w:t>
                        </w:r>
                        <w:r>
                          <w:rPr>
                            <w:bCs/>
                          </w:rPr>
                          <w:t>SO</w:t>
                        </w:r>
                        <w:r>
                          <w:rPr>
                            <w:rFonts w:ascii="楷体_GB2312" w:eastAsia="楷体_GB2312" w:hint="eastAsia"/>
                            <w:szCs w:val="21"/>
                            <w:vertAlign w:val="subscript"/>
                          </w:rPr>
                          <w:t>2</w:t>
                        </w:r>
                        <w:r>
                          <w:rPr>
                            <w:rFonts w:hint="eastAsia"/>
                            <w:bCs/>
                          </w:rPr>
                          <w:t>的物理性质</w:t>
                        </w:r>
                      </w:p>
                      <w:p w14:paraId="7D689F0D" w14:textId="77777777" w:rsidR="00FB2E5B" w:rsidRDefault="00FB2E5B" w:rsidP="00FB2E5B">
                        <w:pPr>
                          <w:pStyle w:val="21"/>
                        </w:pPr>
                        <w:r>
                          <w:rPr>
                            <w:rFonts w:hint="eastAsia"/>
                            <w:b/>
                            <w:bCs/>
                          </w:rPr>
                          <w:t>学生设计实验：二氧化硫能溶于水且与水反应</w:t>
                        </w:r>
                      </w:p>
                      <w:p w14:paraId="31AAA571" w14:textId="77777777" w:rsidR="00FB2E5B" w:rsidRDefault="00FB2E5B" w:rsidP="00FB2E5B"/>
                    </w:txbxContent>
                  </v:textbox>
                </v:rect>
                <v:roundrect id="AutoShape 7" o:spid="_x0000_s1050" style="position:absolute;left:3886;top:19812;width:11430;height:49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14:paraId="75803CE1" w14:textId="77777777" w:rsidR="00FB2E5B" w:rsidRDefault="00FB2E5B" w:rsidP="00FB2E5B">
                        <w:pPr>
                          <w:rPr>
                            <w:rFonts w:ascii="楷体_GB2312" w:eastAsia="楷体_GB2312"/>
                          </w:rPr>
                        </w:pPr>
                        <w:r>
                          <w:rPr>
                            <w:rFonts w:ascii="楷体_GB2312" w:eastAsia="楷体_GB2312" w:hint="eastAsia"/>
                          </w:rPr>
                          <w:t>PPT课件：</w:t>
                        </w:r>
                      </w:p>
                      <w:p w14:paraId="53AC6EA9" w14:textId="77777777" w:rsidR="00FB2E5B" w:rsidRDefault="00FB2E5B" w:rsidP="00FB2E5B">
                        <w:pPr>
                          <w:rPr>
                            <w:rFonts w:ascii="楷体_GB2312" w:eastAsia="楷体_GB2312"/>
                          </w:rPr>
                        </w:pPr>
                        <w:r>
                          <w:rPr>
                            <w:rFonts w:ascii="楷体_GB2312" w:eastAsia="楷体_GB2312" w:hint="eastAsia"/>
                          </w:rPr>
                          <w:t>硫燃烧现象</w:t>
                        </w:r>
                      </w:p>
                      <w:p w14:paraId="191E2B07" w14:textId="77777777" w:rsidR="00FB2E5B" w:rsidRDefault="00FB2E5B" w:rsidP="00FB2E5B">
                        <w:pPr>
                          <w:rPr>
                            <w:rFonts w:ascii="楷体_GB2312" w:eastAsia="楷体_GB2312"/>
                          </w:rPr>
                        </w:pPr>
                      </w:p>
                    </w:txbxContent>
                  </v:textbox>
                </v:roundrect>
                <v:group id="Group 8" o:spid="_x0000_s1051" style="position:absolute;left:3886;width:44577;height:13868" coordorigin="2700,348" coordsize="702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9" o:spid="_x0000_s1052" style="position:absolute;visibility:visible;mso-wrap-style:square" from="6120,2064" to="6120,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group id="Group 10" o:spid="_x0000_s1053" style="position:absolute;left:2700;top:348;width:7020;height:1716" coordorigin="2700,348" coordsize="7020,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 o:spid="_x0000_s1054" type="#_x0000_t176" style="position:absolute;left:5400;top:348;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14:paraId="10E0879E" w14:textId="77777777" w:rsidR="00FB2E5B" w:rsidRDefault="00FB2E5B" w:rsidP="00FB2E5B">
                            <w:pPr>
                              <w:jc w:val="center"/>
                            </w:pPr>
                            <w:r>
                              <w:rPr>
                                <w:rFonts w:hint="eastAsia"/>
                              </w:rPr>
                              <w:t>新课学习</w:t>
                            </w:r>
                            <w:r>
                              <w:t xml:space="preserve">  </w:t>
                            </w:r>
                          </w:p>
                          <w:p w14:paraId="10BF60DD" w14:textId="77777777" w:rsidR="00FB2E5B" w:rsidRDefault="00FB2E5B" w:rsidP="00FB2E5B"/>
                        </w:txbxContent>
                      </v:textbox>
                    </v:shape>
                    <v:line id="Line 12" o:spid="_x0000_s1055" style="position:absolute;visibility:visible;mso-wrap-style:square" from="6120,816" to="6120,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13" o:spid="_x0000_s1056" style="position:absolute;left:5040;top:1284;width:234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5875D1D2" w14:textId="77777777" w:rsidR="00FB2E5B" w:rsidRDefault="00FB2E5B" w:rsidP="00FB2E5B">
                            <w:pPr>
                              <w:pStyle w:val="21"/>
                              <w:rPr>
                                <w:bCs/>
                              </w:rPr>
                            </w:pPr>
                            <w:r>
                              <w:rPr>
                                <w:rFonts w:hint="eastAsia"/>
                                <w:bCs/>
                              </w:rPr>
                              <w:t>创设情景，引入课题</w:t>
                            </w:r>
                          </w:p>
                          <w:p w14:paraId="3AFF492B" w14:textId="77777777" w:rsidR="00FB2E5B" w:rsidRDefault="00FB2E5B" w:rsidP="00FB2E5B">
                            <w:pPr>
                              <w:pStyle w:val="21"/>
                              <w:rPr>
                                <w:b/>
                                <w:bCs/>
                              </w:rPr>
                            </w:pPr>
                            <w:r>
                              <w:rPr>
                                <w:rFonts w:hint="eastAsia"/>
                                <w:b/>
                                <w:bCs/>
                              </w:rPr>
                              <w:t>观看视频，引起思考</w:t>
                            </w:r>
                          </w:p>
                          <w:p w14:paraId="6EA6D554" w14:textId="77777777" w:rsidR="00FB2E5B" w:rsidRDefault="00FB2E5B" w:rsidP="00FB2E5B">
                            <w:pPr>
                              <w:pStyle w:val="21"/>
                              <w:rPr>
                                <w:b/>
                                <w:bCs/>
                              </w:rPr>
                            </w:pPr>
                          </w:p>
                          <w:p w14:paraId="1152E823" w14:textId="77777777" w:rsidR="00FB2E5B" w:rsidRDefault="00FB2E5B" w:rsidP="00FB2E5B">
                            <w:pPr>
                              <w:pStyle w:val="21"/>
                              <w:rPr>
                                <w:b/>
                                <w:bCs/>
                              </w:rPr>
                            </w:pPr>
                            <w:r>
                              <w:rPr>
                                <w:rFonts w:hint="eastAsia"/>
                                <w:b/>
                                <w:bCs/>
                              </w:rPr>
                              <w:t>、展示图片</w:t>
                            </w:r>
                          </w:p>
                          <w:p w14:paraId="34A03A7E" w14:textId="77777777" w:rsidR="00FB2E5B" w:rsidRDefault="00FB2E5B" w:rsidP="00FB2E5B">
                            <w:pPr>
                              <w:pStyle w:val="21"/>
                            </w:pPr>
                          </w:p>
                          <w:p w14:paraId="01F0BAF6" w14:textId="77777777" w:rsidR="00FB2E5B" w:rsidRDefault="00FB2E5B" w:rsidP="00FB2E5B"/>
                        </w:txbxContent>
                      </v:textbox>
                    </v:rect>
                    <v:roundrect id="AutoShape 14" o:spid="_x0000_s1057" style="position:absolute;left:2700;top:1284;width:1800;height: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">
                      <v:textbox>
                        <w:txbxContent>
                          <w:p w14:paraId="5A58E75F" w14:textId="77777777" w:rsidR="00FB2E5B" w:rsidRDefault="00FB2E5B" w:rsidP="00FB2E5B">
                            <w:pPr>
                              <w:rPr>
                                <w:rFonts w:ascii="楷体_GB2312" w:eastAsia="楷体_GB2312"/>
                              </w:rPr>
                            </w:pPr>
                            <w:r>
                              <w:rPr>
                                <w:rFonts w:ascii="楷体_GB2312" w:eastAsia="楷体_GB2312" w:hint="eastAsia"/>
                              </w:rPr>
                              <w:t>PPT课件：</w:t>
                            </w:r>
                          </w:p>
                          <w:p w14:paraId="1FB0FC2C" w14:textId="77777777" w:rsidR="00FB2E5B" w:rsidRDefault="00FB2E5B" w:rsidP="00FB2E5B">
                            <w:pPr>
                              <w:rPr>
                                <w:rFonts w:ascii="楷体_GB2312" w:eastAsia="楷体_GB2312"/>
                              </w:rPr>
                            </w:pPr>
                            <w:r>
                              <w:rPr>
                                <w:rFonts w:ascii="楷体_GB2312" w:eastAsia="楷体_GB2312" w:hint="eastAsia"/>
                              </w:rPr>
                              <w:t>酸雨的危害</w:t>
                            </w:r>
                          </w:p>
                          <w:p w14:paraId="63C6F847" w14:textId="77777777" w:rsidR="00FB2E5B" w:rsidRDefault="00FB2E5B" w:rsidP="00FB2E5B">
                            <w:pPr>
                              <w:rPr>
                                <w:rFonts w:ascii="楷体_GB2312" w:eastAsia="楷体_GB2312"/>
                              </w:rPr>
                            </w:pPr>
                          </w:p>
                        </w:txbxContent>
                      </v:textbox>
                    </v:roundrect>
                    <v:roundrect id="AutoShape 15" o:spid="_x0000_s1058" style="position:absolute;left:7920;top:1284;width:1800;height: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textbox>
                        <w:txbxContent>
                          <w:p w14:paraId="358902A2" w14:textId="77777777" w:rsidR="00FB2E5B" w:rsidRDefault="00FB2E5B" w:rsidP="00FB2E5B">
                            <w:pPr>
                              <w:rPr>
                                <w:rFonts w:ascii="楷体_GB2312" w:eastAsia="楷体_GB2312"/>
                              </w:rPr>
                            </w:pPr>
                            <w:r>
                              <w:rPr>
                                <w:rFonts w:ascii="楷体_GB2312" w:eastAsia="楷体_GB2312" w:hint="eastAsia"/>
                              </w:rPr>
                              <w:t>视频链接</w:t>
                            </w:r>
                          </w:p>
                          <w:p w14:paraId="6436D9B7" w14:textId="77777777" w:rsidR="00FB2E5B" w:rsidRDefault="00FB2E5B" w:rsidP="00FB2E5B">
                            <w:pPr>
                              <w:rPr>
                                <w:rFonts w:ascii="楷体_GB2312" w:eastAsia="楷体_GB2312"/>
                              </w:rPr>
                            </w:pPr>
                            <w:r>
                              <w:rPr>
                                <w:rFonts w:ascii="楷体_GB2312" w:eastAsia="楷体_GB2312" w:hint="eastAsia"/>
                              </w:rPr>
                              <w:t>SO</w:t>
                            </w:r>
                            <w:r>
                              <w:rPr>
                                <w:rFonts w:ascii="楷体_GB2312" w:eastAsia="楷体_GB2312" w:hint="eastAsia"/>
                                <w:szCs w:val="21"/>
                                <w:vertAlign w:val="subscript"/>
                              </w:rPr>
                              <w:t>2</w:t>
                            </w:r>
                            <w:r>
                              <w:rPr>
                                <w:rFonts w:ascii="楷体_GB2312" w:eastAsia="楷体_GB2312" w:hint="eastAsia"/>
                              </w:rPr>
                              <w:t>的主要用途</w:t>
                            </w:r>
                          </w:p>
                          <w:p w14:paraId="274B2BA8" w14:textId="77777777" w:rsidR="00FB2E5B" w:rsidRDefault="00FB2E5B" w:rsidP="00FB2E5B">
                            <w:pPr>
                              <w:rPr>
                                <w:rFonts w:ascii="楷体_GB2312" w:eastAsia="楷体_GB2312"/>
                              </w:rPr>
                            </w:pPr>
                          </w:p>
                        </w:txbxContent>
                      </v:textbox>
                    </v:roundrect>
                  </v:group>
                </v:group>
                <v:line id="Line 16" o:spid="_x0000_s1059" style="position:absolute;visibility:visible;mso-wrap-style:square" from="25603,23774" to="25615,2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7" o:spid="_x0000_s1060" style="position:absolute;visibility:visible;mso-wrap-style:square" from="15506,22028" to="18935,2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8" o:spid="_x0000_s1061" style="position:absolute;visibility:visible;mso-wrap-style:square" from="15316,8343" to="18745,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9" o:spid="_x0000_s1062" style="position:absolute;flip:x;visibility:visible;mso-wrap-style:square" from="33413,8343" to="36937,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0" o:spid="_x0000_s1063" style="position:absolute;flip:x y;visibility:visible;mso-wrap-style:square" from="33032,28727" to="37033,28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">
                  <v:stroke endarrow="block"/>
                </v:line>
                <w10:anchorlock/>
              </v:group>
            </w:pict>
          </mc:Fallback>
        </mc:AlternateContent>
      </w:r>
    </w:p>
    <w:p w14:paraId="52F37B33" w14:textId="77777777" w:rsidR="00FB2E5B" w:rsidRPr="00FB2E5B" w:rsidRDefault="00FB2E5B" w:rsidP="00FB2E5B">
      <w:pPr>
        <w:widowControl/>
        <w:spacing w:line="360" w:lineRule="auto"/>
        <w:rPr>
          <w:kern w:val="0"/>
          <w:szCs w:val="21"/>
        </w:rPr>
      </w:pPr>
    </w:p>
    <w:p w14:paraId="69DDD305" w14:textId="5C5AF8F7" w:rsidR="005964BC" w:rsidRDefault="005964BC"/>
    <w:p w14:paraId="290DF20D" w14:textId="170B99CB" w:rsidR="00671AFB" w:rsidRPr="00671AFB" w:rsidRDefault="00671AFB" w:rsidP="00671AFB"/>
    <w:p w14:paraId="3317B5A6" w14:textId="2FA05DEC" w:rsidR="00671AFB" w:rsidRPr="00671AFB" w:rsidRDefault="00671AFB" w:rsidP="00671AFB"/>
    <w:p w14:paraId="363FFE8D" w14:textId="50153C91" w:rsidR="00671AFB" w:rsidRPr="00671AFB" w:rsidRDefault="00671AFB" w:rsidP="00671AFB"/>
    <w:p w14:paraId="59C15C3E" w14:textId="69FCA0FF" w:rsidR="00671AFB" w:rsidRPr="00671AFB" w:rsidRDefault="00671AFB" w:rsidP="00671AFB"/>
    <w:p w14:paraId="1BB934C0" w14:textId="2B29629F" w:rsidR="00671AFB" w:rsidRPr="00671AFB" w:rsidRDefault="00671AFB" w:rsidP="00671AFB"/>
    <w:p w14:paraId="6DB9426E" w14:textId="7736598A" w:rsidR="00671AFB" w:rsidRPr="00671AFB" w:rsidRDefault="00671AFB" w:rsidP="00671AFB"/>
    <w:p w14:paraId="7B15EC67" w14:textId="131B3391" w:rsidR="00671AFB" w:rsidRPr="00671AFB" w:rsidRDefault="00671AFB" w:rsidP="00671AFB"/>
    <w:p w14:paraId="1595F6CE" w14:textId="3529E7FF" w:rsidR="00671AFB" w:rsidRPr="00671AFB" w:rsidRDefault="00671AFB" w:rsidP="00671AFB"/>
    <w:p w14:paraId="23B5ED17" w14:textId="155561D3" w:rsidR="00671AFB" w:rsidRPr="00671AFB" w:rsidRDefault="00671AFB" w:rsidP="00671AFB"/>
    <w:p w14:paraId="0796A6A9" w14:textId="39844E0D" w:rsidR="00671AFB" w:rsidRPr="00671AFB" w:rsidRDefault="00671AFB" w:rsidP="00671AFB"/>
    <w:p w14:paraId="23B32C74" w14:textId="2BBD2EEA" w:rsidR="00671AFB" w:rsidRPr="00671AFB" w:rsidRDefault="00671AFB" w:rsidP="00671AFB"/>
    <w:p w14:paraId="13BD9982" w14:textId="6BB6C32D" w:rsidR="00671AFB" w:rsidRPr="00671AFB" w:rsidRDefault="00671AFB" w:rsidP="00671AFB"/>
    <w:p w14:paraId="5D6A82F7" w14:textId="5A2F340A" w:rsidR="00671AFB" w:rsidRPr="00671AFB" w:rsidRDefault="00671AFB" w:rsidP="00671AFB"/>
    <w:p w14:paraId="5FEC5C91" w14:textId="09A806F6" w:rsidR="00671AFB" w:rsidRPr="00671AFB" w:rsidRDefault="00671AFB" w:rsidP="00671AFB"/>
    <w:p w14:paraId="0E1FCE82" w14:textId="7541FB1C" w:rsidR="00671AFB" w:rsidRPr="00671AFB" w:rsidRDefault="00671AFB" w:rsidP="00671AFB"/>
    <w:p w14:paraId="7F4B4F9D" w14:textId="073A305A" w:rsidR="00671AFB" w:rsidRPr="00671AFB" w:rsidRDefault="00671AFB" w:rsidP="00671AFB"/>
    <w:p w14:paraId="5E5D98FA" w14:textId="47C29612" w:rsidR="00671AFB" w:rsidRPr="00671AFB" w:rsidRDefault="00671AFB" w:rsidP="00671AFB"/>
    <w:p w14:paraId="0F0415EC" w14:textId="2AC9A8FF" w:rsidR="00671AFB" w:rsidRDefault="00671AFB" w:rsidP="00671AFB"/>
    <w:p w14:paraId="15650333" w14:textId="5F3876B8" w:rsidR="00671AFB" w:rsidRDefault="00671AFB" w:rsidP="00671AFB"/>
    <w:p w14:paraId="21169D84" w14:textId="77777777" w:rsidR="00671AFB" w:rsidRDefault="00671AFB" w:rsidP="00671AFB">
      <w:pPr>
        <w:spacing w:line="360" w:lineRule="auto"/>
        <w:rPr>
          <w:b/>
          <w:szCs w:val="21"/>
        </w:rPr>
      </w:pPr>
      <w:r>
        <w:rPr>
          <w:rFonts w:hint="eastAsia"/>
          <w:b/>
          <w:szCs w:val="21"/>
        </w:rPr>
        <w:t>七、教学过程</w:t>
      </w:r>
    </w:p>
    <w:p w14:paraId="7BA58819" w14:textId="77777777" w:rsidR="00671AFB" w:rsidRDefault="00671AFB" w:rsidP="00671AFB">
      <w:pPr>
        <w:spacing w:line="360" w:lineRule="auto"/>
        <w:ind w:firstLineChars="200" w:firstLine="420"/>
        <w:rPr>
          <w:bCs/>
          <w:szCs w:val="21"/>
        </w:rPr>
      </w:pPr>
      <w:r>
        <w:rPr>
          <w:rFonts w:hAnsi="宋体" w:hint="eastAsia"/>
          <w:bCs/>
          <w:szCs w:val="21"/>
        </w:rPr>
        <w:t xml:space="preserve">　　　　　　　　　　　　　　　　　　　　　　　　</w:t>
      </w:r>
    </w:p>
    <w:tbl>
      <w:tblPr>
        <w:tblpPr w:leftFromText="180" w:rightFromText="180" w:vertAnchor="text" w:horzAnchor="margin" w:tblpY="-2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674"/>
        <w:gridCol w:w="2409"/>
        <w:gridCol w:w="3402"/>
        <w:gridCol w:w="142"/>
        <w:gridCol w:w="1468"/>
      </w:tblGrid>
      <w:tr w:rsidR="00671AFB" w14:paraId="45560450" w14:textId="77777777" w:rsidTr="00671AFB">
        <w:trPr>
          <w:trHeight w:val="615"/>
        </w:trPr>
        <w:tc>
          <w:tcPr>
            <w:tcW w:w="1101" w:type="dxa"/>
            <w:gridSpan w:val="2"/>
            <w:tcBorders>
              <w:top w:val="single" w:sz="4" w:space="0" w:color="auto"/>
              <w:left w:val="single" w:sz="4" w:space="0" w:color="auto"/>
              <w:bottom w:val="single" w:sz="4" w:space="0" w:color="auto"/>
              <w:right w:val="single" w:sz="4" w:space="0" w:color="auto"/>
            </w:tcBorders>
            <w:vAlign w:val="center"/>
            <w:hideMark/>
          </w:tcPr>
          <w:p w14:paraId="18631B4C" w14:textId="77777777" w:rsidR="00671AFB" w:rsidRDefault="00671AFB">
            <w:pPr>
              <w:snapToGrid w:val="0"/>
              <w:spacing w:line="320" w:lineRule="exact"/>
              <w:jc w:val="center"/>
              <w:rPr>
                <w:szCs w:val="21"/>
              </w:rPr>
            </w:pPr>
            <w:r>
              <w:rPr>
                <w:rFonts w:hAnsi="宋体" w:hint="eastAsia"/>
                <w:szCs w:val="21"/>
              </w:rPr>
              <w:lastRenderedPageBreak/>
              <w:t>教学</w:t>
            </w:r>
          </w:p>
          <w:p w14:paraId="2D1B01F6" w14:textId="77777777" w:rsidR="00671AFB" w:rsidRDefault="00671AFB">
            <w:pPr>
              <w:snapToGrid w:val="0"/>
              <w:spacing w:line="320" w:lineRule="exact"/>
              <w:jc w:val="center"/>
              <w:rPr>
                <w:szCs w:val="21"/>
              </w:rPr>
            </w:pPr>
            <w:r>
              <w:rPr>
                <w:rFonts w:hAnsi="宋体" w:hint="eastAsia"/>
                <w:szCs w:val="21"/>
              </w:rPr>
              <w:t>环节</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026FB8F" w14:textId="77777777" w:rsidR="00671AFB" w:rsidRDefault="00671AFB">
            <w:pPr>
              <w:snapToGrid w:val="0"/>
              <w:spacing w:line="320" w:lineRule="exact"/>
              <w:jc w:val="center"/>
              <w:rPr>
                <w:szCs w:val="21"/>
              </w:rPr>
            </w:pPr>
            <w:r>
              <w:rPr>
                <w:rFonts w:hAnsi="宋体" w:hint="eastAsia"/>
                <w:szCs w:val="21"/>
              </w:rPr>
              <w:t>教　师　活　动</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28D5179" w14:textId="77777777" w:rsidR="00671AFB" w:rsidRDefault="00671AFB">
            <w:pPr>
              <w:snapToGrid w:val="0"/>
              <w:spacing w:line="320" w:lineRule="exact"/>
              <w:jc w:val="center"/>
              <w:rPr>
                <w:szCs w:val="21"/>
              </w:rPr>
            </w:pPr>
            <w:r>
              <w:rPr>
                <w:rFonts w:hAnsi="宋体" w:hint="eastAsia"/>
                <w:szCs w:val="21"/>
              </w:rPr>
              <w:t>学　生　活　动</w:t>
            </w:r>
          </w:p>
        </w:tc>
        <w:tc>
          <w:tcPr>
            <w:tcW w:w="1610" w:type="dxa"/>
            <w:gridSpan w:val="2"/>
            <w:tcBorders>
              <w:top w:val="single" w:sz="4" w:space="0" w:color="auto"/>
              <w:left w:val="single" w:sz="4" w:space="0" w:color="auto"/>
              <w:bottom w:val="single" w:sz="4" w:space="0" w:color="auto"/>
              <w:right w:val="single" w:sz="4" w:space="0" w:color="auto"/>
            </w:tcBorders>
            <w:vAlign w:val="center"/>
            <w:hideMark/>
          </w:tcPr>
          <w:p w14:paraId="327B7576" w14:textId="77777777" w:rsidR="00671AFB" w:rsidRDefault="00671AFB">
            <w:pPr>
              <w:snapToGrid w:val="0"/>
              <w:spacing w:line="320" w:lineRule="exact"/>
              <w:jc w:val="center"/>
              <w:rPr>
                <w:szCs w:val="21"/>
              </w:rPr>
            </w:pPr>
            <w:r>
              <w:rPr>
                <w:rFonts w:hAnsi="宋体" w:hint="eastAsia"/>
                <w:szCs w:val="21"/>
              </w:rPr>
              <w:t>设计意图</w:t>
            </w:r>
          </w:p>
        </w:tc>
      </w:tr>
      <w:tr w:rsidR="00671AFB" w14:paraId="0252DFAD" w14:textId="77777777" w:rsidTr="00671AFB">
        <w:trPr>
          <w:trHeight w:val="883"/>
        </w:trPr>
        <w:tc>
          <w:tcPr>
            <w:tcW w:w="1101" w:type="dxa"/>
            <w:gridSpan w:val="2"/>
            <w:tcBorders>
              <w:top w:val="single" w:sz="4" w:space="0" w:color="auto"/>
              <w:left w:val="single" w:sz="4" w:space="0" w:color="auto"/>
              <w:bottom w:val="single" w:sz="4" w:space="0" w:color="auto"/>
              <w:right w:val="single" w:sz="4" w:space="0" w:color="auto"/>
            </w:tcBorders>
            <w:vAlign w:val="center"/>
            <w:hideMark/>
          </w:tcPr>
          <w:p w14:paraId="0FF03FBE" w14:textId="77777777" w:rsidR="00671AFB" w:rsidRDefault="00671AFB">
            <w:pPr>
              <w:snapToGrid w:val="0"/>
              <w:spacing w:line="320" w:lineRule="exact"/>
              <w:jc w:val="center"/>
              <w:rPr>
                <w:szCs w:val="21"/>
              </w:rPr>
            </w:pPr>
            <w:r>
              <w:rPr>
                <w:rFonts w:hAnsi="宋体" w:hint="eastAsia"/>
                <w:szCs w:val="21"/>
              </w:rPr>
              <w:t>新课</w:t>
            </w:r>
          </w:p>
          <w:p w14:paraId="0ECA04DD" w14:textId="77777777" w:rsidR="00671AFB" w:rsidRDefault="00671AFB">
            <w:pPr>
              <w:snapToGrid w:val="0"/>
              <w:spacing w:line="320" w:lineRule="exact"/>
              <w:jc w:val="center"/>
              <w:rPr>
                <w:szCs w:val="21"/>
              </w:rPr>
            </w:pPr>
            <w:r>
              <w:rPr>
                <w:rFonts w:hAnsi="宋体" w:hint="eastAsia"/>
                <w:szCs w:val="21"/>
              </w:rPr>
              <w:t>引入</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7294588" w14:textId="77777777" w:rsidR="00671AFB" w:rsidRDefault="00671AFB">
            <w:pPr>
              <w:snapToGrid w:val="0"/>
              <w:spacing w:line="320" w:lineRule="exact"/>
              <w:rPr>
                <w:szCs w:val="21"/>
              </w:rPr>
            </w:pPr>
            <w:r>
              <w:rPr>
                <w:rFonts w:hAnsi="宋体" w:hint="eastAsia"/>
                <w:szCs w:val="21"/>
              </w:rPr>
              <w:t>受酸雨侵蚀的树叶，树木，鱼类，大足石刻</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5D7BE7" w14:textId="77777777" w:rsidR="00671AFB" w:rsidRDefault="00671AFB">
            <w:pPr>
              <w:snapToGrid w:val="0"/>
              <w:spacing w:line="320" w:lineRule="exact"/>
              <w:ind w:firstLineChars="400" w:firstLine="840"/>
              <w:rPr>
                <w:szCs w:val="21"/>
              </w:rPr>
            </w:pPr>
            <w:r>
              <w:rPr>
                <w:rFonts w:hAnsi="宋体" w:hint="eastAsia"/>
                <w:szCs w:val="21"/>
              </w:rPr>
              <w:t>观察，思考</w:t>
            </w:r>
          </w:p>
        </w:tc>
        <w:tc>
          <w:tcPr>
            <w:tcW w:w="1610" w:type="dxa"/>
            <w:gridSpan w:val="2"/>
            <w:tcBorders>
              <w:top w:val="single" w:sz="4" w:space="0" w:color="auto"/>
              <w:left w:val="single" w:sz="4" w:space="0" w:color="auto"/>
              <w:bottom w:val="single" w:sz="4" w:space="0" w:color="auto"/>
              <w:right w:val="single" w:sz="4" w:space="0" w:color="auto"/>
            </w:tcBorders>
            <w:vAlign w:val="center"/>
            <w:hideMark/>
          </w:tcPr>
          <w:p w14:paraId="6E670C61" w14:textId="77777777" w:rsidR="00671AFB" w:rsidRDefault="00671AFB">
            <w:pPr>
              <w:widowControl/>
              <w:spacing w:line="320" w:lineRule="exact"/>
              <w:jc w:val="left"/>
              <w:rPr>
                <w:szCs w:val="21"/>
              </w:rPr>
            </w:pPr>
            <w:r>
              <w:rPr>
                <w:rFonts w:hAnsi="宋体" w:hint="eastAsia"/>
                <w:szCs w:val="21"/>
              </w:rPr>
              <w:t>激发学生学习化学的兴趣并引入课题。</w:t>
            </w:r>
          </w:p>
        </w:tc>
      </w:tr>
      <w:tr w:rsidR="00671AFB" w14:paraId="70E4F4A1" w14:textId="77777777" w:rsidTr="00671AFB">
        <w:trPr>
          <w:trHeight w:val="3332"/>
        </w:trPr>
        <w:tc>
          <w:tcPr>
            <w:tcW w:w="1101" w:type="dxa"/>
            <w:gridSpan w:val="2"/>
            <w:tcBorders>
              <w:top w:val="single" w:sz="4" w:space="0" w:color="auto"/>
              <w:left w:val="single" w:sz="4" w:space="0" w:color="auto"/>
              <w:bottom w:val="single" w:sz="4" w:space="0" w:color="auto"/>
              <w:right w:val="single" w:sz="4" w:space="0" w:color="auto"/>
            </w:tcBorders>
          </w:tcPr>
          <w:p w14:paraId="405B9BD5" w14:textId="77777777" w:rsidR="00671AFB" w:rsidRDefault="00671AFB">
            <w:pPr>
              <w:ind w:firstLineChars="100" w:firstLine="210"/>
              <w:rPr>
                <w:szCs w:val="21"/>
              </w:rPr>
            </w:pPr>
          </w:p>
          <w:p w14:paraId="157605C3" w14:textId="77777777" w:rsidR="00671AFB" w:rsidRDefault="00671AFB">
            <w:pPr>
              <w:ind w:firstLineChars="100" w:firstLine="210"/>
              <w:rPr>
                <w:szCs w:val="21"/>
              </w:rPr>
            </w:pPr>
            <w:r>
              <w:rPr>
                <w:rFonts w:hAnsi="宋体" w:hint="eastAsia"/>
                <w:szCs w:val="21"/>
              </w:rPr>
              <w:t>二</w:t>
            </w:r>
          </w:p>
          <w:p w14:paraId="6BC7C9FA" w14:textId="77777777" w:rsidR="00671AFB" w:rsidRDefault="00671AFB">
            <w:pPr>
              <w:ind w:firstLineChars="100" w:firstLine="210"/>
              <w:rPr>
                <w:szCs w:val="21"/>
              </w:rPr>
            </w:pPr>
            <w:r>
              <w:rPr>
                <w:rFonts w:hAnsi="宋体" w:hint="eastAsia"/>
                <w:szCs w:val="21"/>
              </w:rPr>
              <w:t>氧</w:t>
            </w:r>
          </w:p>
          <w:p w14:paraId="6A9C683D" w14:textId="77777777" w:rsidR="00671AFB" w:rsidRDefault="00671AFB">
            <w:pPr>
              <w:ind w:firstLineChars="100" w:firstLine="210"/>
              <w:rPr>
                <w:szCs w:val="21"/>
              </w:rPr>
            </w:pPr>
            <w:r>
              <w:rPr>
                <w:rFonts w:hAnsi="宋体" w:hint="eastAsia"/>
                <w:szCs w:val="21"/>
              </w:rPr>
              <w:t>化</w:t>
            </w:r>
          </w:p>
          <w:p w14:paraId="0D57E612" w14:textId="77777777" w:rsidR="00671AFB" w:rsidRDefault="00671AFB">
            <w:pPr>
              <w:ind w:firstLineChars="100" w:firstLine="210"/>
              <w:rPr>
                <w:szCs w:val="21"/>
              </w:rPr>
            </w:pPr>
            <w:r>
              <w:rPr>
                <w:rFonts w:hAnsi="宋体" w:hint="eastAsia"/>
                <w:szCs w:val="21"/>
              </w:rPr>
              <w:t>硫</w:t>
            </w:r>
          </w:p>
          <w:p w14:paraId="00220853" w14:textId="77777777" w:rsidR="00671AFB" w:rsidRDefault="00671AFB">
            <w:pPr>
              <w:ind w:firstLineChars="100" w:firstLine="210"/>
              <w:rPr>
                <w:szCs w:val="21"/>
              </w:rPr>
            </w:pPr>
            <w:r>
              <w:rPr>
                <w:rFonts w:hAnsi="宋体" w:hint="eastAsia"/>
                <w:szCs w:val="21"/>
              </w:rPr>
              <w:t>的</w:t>
            </w:r>
          </w:p>
          <w:p w14:paraId="34A60C14" w14:textId="77777777" w:rsidR="00671AFB" w:rsidRDefault="00671AFB">
            <w:pPr>
              <w:ind w:firstLineChars="100" w:firstLine="210"/>
              <w:rPr>
                <w:szCs w:val="21"/>
              </w:rPr>
            </w:pPr>
            <w:r>
              <w:rPr>
                <w:rFonts w:hAnsi="宋体" w:hint="eastAsia"/>
                <w:szCs w:val="21"/>
              </w:rPr>
              <w:t>物</w:t>
            </w:r>
          </w:p>
          <w:p w14:paraId="612A3062" w14:textId="77777777" w:rsidR="00671AFB" w:rsidRDefault="00671AFB">
            <w:pPr>
              <w:ind w:firstLineChars="100" w:firstLine="210"/>
              <w:rPr>
                <w:szCs w:val="21"/>
              </w:rPr>
            </w:pPr>
            <w:r>
              <w:rPr>
                <w:rFonts w:hAnsi="宋体" w:hint="eastAsia"/>
                <w:szCs w:val="21"/>
              </w:rPr>
              <w:t>理</w:t>
            </w:r>
          </w:p>
          <w:p w14:paraId="2A8F1504" w14:textId="77777777" w:rsidR="00671AFB" w:rsidRDefault="00671AFB">
            <w:pPr>
              <w:ind w:firstLineChars="100" w:firstLine="210"/>
              <w:rPr>
                <w:szCs w:val="21"/>
              </w:rPr>
            </w:pPr>
            <w:r>
              <w:rPr>
                <w:rFonts w:hAnsi="宋体" w:hint="eastAsia"/>
                <w:szCs w:val="21"/>
              </w:rPr>
              <w:t>性</w:t>
            </w:r>
          </w:p>
          <w:p w14:paraId="4E260621" w14:textId="77777777" w:rsidR="00671AFB" w:rsidRDefault="00671AFB">
            <w:pPr>
              <w:ind w:firstLineChars="100" w:firstLine="210"/>
              <w:rPr>
                <w:szCs w:val="21"/>
              </w:rPr>
            </w:pPr>
            <w:r>
              <w:rPr>
                <w:rFonts w:hAnsi="宋体" w:hint="eastAsia"/>
                <w:szCs w:val="21"/>
              </w:rPr>
              <w:t>质</w:t>
            </w:r>
          </w:p>
        </w:tc>
        <w:tc>
          <w:tcPr>
            <w:tcW w:w="2409" w:type="dxa"/>
            <w:tcBorders>
              <w:top w:val="single" w:sz="4" w:space="0" w:color="auto"/>
              <w:left w:val="single" w:sz="4" w:space="0" w:color="auto"/>
              <w:bottom w:val="single" w:sz="4" w:space="0" w:color="auto"/>
              <w:right w:val="single" w:sz="4" w:space="0" w:color="auto"/>
            </w:tcBorders>
          </w:tcPr>
          <w:p w14:paraId="23C60B5D" w14:textId="77777777" w:rsidR="00671AFB" w:rsidRDefault="00671AFB">
            <w:pPr>
              <w:ind w:firstLineChars="100" w:firstLine="210"/>
              <w:rPr>
                <w:szCs w:val="21"/>
              </w:rPr>
            </w:pPr>
          </w:p>
          <w:p w14:paraId="7FAEAD6C" w14:textId="77777777" w:rsidR="00671AFB" w:rsidRDefault="00671AFB">
            <w:pPr>
              <w:ind w:firstLineChars="150" w:firstLine="315"/>
              <w:rPr>
                <w:bCs/>
                <w:szCs w:val="21"/>
              </w:rPr>
            </w:pPr>
            <w:r>
              <w:rPr>
                <w:rFonts w:hint="eastAsia"/>
                <w:bCs/>
                <w:szCs w:val="21"/>
              </w:rPr>
              <w:t>向学生展示收集好的一瓶二氧化硫，调动学生的感官认识二氧化硫的物理性质，提醒刺激性气味气体扇闻的方法。</w:t>
            </w:r>
          </w:p>
          <w:p w14:paraId="6B4002BD" w14:textId="77777777" w:rsidR="00671AFB" w:rsidRDefault="00671AFB">
            <w:pPr>
              <w:ind w:firstLineChars="150" w:firstLine="315"/>
              <w:rPr>
                <w:b/>
                <w:szCs w:val="21"/>
              </w:rPr>
            </w:pPr>
            <w:r>
              <w:rPr>
                <w:rFonts w:hint="eastAsia"/>
                <w:bCs/>
                <w:szCs w:val="21"/>
              </w:rPr>
              <w:t>向瓶子里倒入</w:t>
            </w:r>
            <w:r>
              <w:rPr>
                <w:bCs/>
                <w:szCs w:val="21"/>
              </w:rPr>
              <w:t>20ml</w:t>
            </w:r>
            <w:r>
              <w:rPr>
                <w:rFonts w:hint="eastAsia"/>
                <w:bCs/>
                <w:szCs w:val="21"/>
              </w:rPr>
              <w:t>蒸馏水并充分振荡，观察现象。</w:t>
            </w:r>
          </w:p>
        </w:tc>
        <w:tc>
          <w:tcPr>
            <w:tcW w:w="3402" w:type="dxa"/>
            <w:tcBorders>
              <w:top w:val="single" w:sz="4" w:space="0" w:color="auto"/>
              <w:left w:val="single" w:sz="4" w:space="0" w:color="auto"/>
              <w:bottom w:val="single" w:sz="4" w:space="0" w:color="auto"/>
              <w:right w:val="single" w:sz="4" w:space="0" w:color="auto"/>
            </w:tcBorders>
          </w:tcPr>
          <w:p w14:paraId="11B60C44" w14:textId="77777777" w:rsidR="00671AFB" w:rsidRDefault="00671AFB">
            <w:pPr>
              <w:spacing w:line="320" w:lineRule="exact"/>
              <w:rPr>
                <w:szCs w:val="21"/>
              </w:rPr>
            </w:pPr>
          </w:p>
          <w:p w14:paraId="10014D12" w14:textId="77777777" w:rsidR="00671AFB" w:rsidRDefault="00671AFB">
            <w:pPr>
              <w:spacing w:line="320" w:lineRule="exact"/>
              <w:rPr>
                <w:szCs w:val="21"/>
              </w:rPr>
            </w:pPr>
            <w:r>
              <w:rPr>
                <w:rFonts w:hAnsi="宋体" w:hint="eastAsia"/>
                <w:szCs w:val="21"/>
              </w:rPr>
              <w:t>学生观察并思考</w:t>
            </w:r>
          </w:p>
          <w:p w14:paraId="1CF66024" w14:textId="77777777" w:rsidR="00671AFB" w:rsidRDefault="00671AFB">
            <w:pPr>
              <w:snapToGrid w:val="0"/>
              <w:spacing w:line="320" w:lineRule="exact"/>
              <w:rPr>
                <w:szCs w:val="21"/>
              </w:rPr>
            </w:pPr>
          </w:p>
          <w:p w14:paraId="32D30C30" w14:textId="77777777" w:rsidR="00671AFB" w:rsidRDefault="00671AFB">
            <w:pPr>
              <w:snapToGrid w:val="0"/>
              <w:spacing w:line="320" w:lineRule="exact"/>
              <w:rPr>
                <w:szCs w:val="21"/>
              </w:rPr>
            </w:pPr>
            <w:r>
              <w:rPr>
                <w:rFonts w:hAnsi="宋体" w:hint="eastAsia"/>
                <w:szCs w:val="21"/>
              </w:rPr>
              <w:t>（</w:t>
            </w:r>
            <w:r>
              <w:rPr>
                <w:szCs w:val="21"/>
              </w:rPr>
              <w:t>1</w:t>
            </w:r>
            <w:r>
              <w:rPr>
                <w:rFonts w:hAnsi="宋体" w:hint="eastAsia"/>
                <w:szCs w:val="21"/>
              </w:rPr>
              <w:t>）二氧化硫是无色有刺激性气味的气体；</w:t>
            </w:r>
          </w:p>
          <w:p w14:paraId="65874F5F" w14:textId="77777777" w:rsidR="00671AFB" w:rsidRDefault="00671AFB">
            <w:pPr>
              <w:snapToGrid w:val="0"/>
              <w:spacing w:line="320" w:lineRule="exact"/>
              <w:rPr>
                <w:szCs w:val="21"/>
              </w:rPr>
            </w:pPr>
            <w:r>
              <w:rPr>
                <w:rFonts w:hAnsi="宋体" w:hint="eastAsia"/>
                <w:szCs w:val="21"/>
              </w:rPr>
              <w:t>（</w:t>
            </w:r>
            <w:r>
              <w:rPr>
                <w:szCs w:val="21"/>
              </w:rPr>
              <w:t>2</w:t>
            </w:r>
            <w:r>
              <w:rPr>
                <w:rFonts w:hAnsi="宋体" w:hint="eastAsia"/>
                <w:szCs w:val="21"/>
              </w:rPr>
              <w:t>）二氧化硫密度大于空气，易液化；</w:t>
            </w:r>
          </w:p>
          <w:p w14:paraId="12FCE9B9" w14:textId="77777777" w:rsidR="00671AFB" w:rsidRDefault="00671AFB">
            <w:pPr>
              <w:snapToGrid w:val="0"/>
              <w:spacing w:line="320" w:lineRule="exact"/>
              <w:rPr>
                <w:szCs w:val="21"/>
              </w:rPr>
            </w:pPr>
            <w:r>
              <w:rPr>
                <w:rFonts w:hAnsi="宋体" w:hint="eastAsia"/>
                <w:szCs w:val="21"/>
              </w:rPr>
              <w:t>（</w:t>
            </w:r>
            <w:r>
              <w:rPr>
                <w:szCs w:val="21"/>
              </w:rPr>
              <w:t>3</w:t>
            </w:r>
            <w:r>
              <w:rPr>
                <w:rFonts w:hAnsi="宋体" w:hint="eastAsia"/>
                <w:szCs w:val="21"/>
              </w:rPr>
              <w:t>）二氧化硫易溶于水。</w:t>
            </w:r>
          </w:p>
          <w:p w14:paraId="0B9F1B80" w14:textId="77777777" w:rsidR="00671AFB" w:rsidRDefault="00671AFB">
            <w:pPr>
              <w:spacing w:line="320" w:lineRule="exact"/>
              <w:rPr>
                <w:szCs w:val="21"/>
              </w:rPr>
            </w:pPr>
          </w:p>
        </w:tc>
        <w:tc>
          <w:tcPr>
            <w:tcW w:w="1610" w:type="dxa"/>
            <w:gridSpan w:val="2"/>
            <w:tcBorders>
              <w:top w:val="single" w:sz="4" w:space="0" w:color="auto"/>
              <w:left w:val="single" w:sz="4" w:space="0" w:color="auto"/>
              <w:bottom w:val="single" w:sz="4" w:space="0" w:color="auto"/>
              <w:right w:val="single" w:sz="4" w:space="0" w:color="auto"/>
            </w:tcBorders>
          </w:tcPr>
          <w:p w14:paraId="71EEC74D" w14:textId="77777777" w:rsidR="00671AFB" w:rsidRDefault="00671AFB">
            <w:pPr>
              <w:spacing w:line="320" w:lineRule="exact"/>
              <w:rPr>
                <w:szCs w:val="21"/>
              </w:rPr>
            </w:pPr>
          </w:p>
          <w:p w14:paraId="7060D1F3" w14:textId="77777777" w:rsidR="00671AFB" w:rsidRDefault="00671AFB">
            <w:pPr>
              <w:spacing w:line="320" w:lineRule="exact"/>
              <w:rPr>
                <w:szCs w:val="21"/>
              </w:rPr>
            </w:pPr>
          </w:p>
          <w:p w14:paraId="4D635694" w14:textId="77777777" w:rsidR="00671AFB" w:rsidRDefault="00671AFB">
            <w:pPr>
              <w:spacing w:line="320" w:lineRule="exact"/>
              <w:rPr>
                <w:szCs w:val="21"/>
              </w:rPr>
            </w:pPr>
          </w:p>
          <w:p w14:paraId="76FD5CFB" w14:textId="77777777" w:rsidR="00671AFB" w:rsidRDefault="00671AFB">
            <w:pPr>
              <w:spacing w:line="320" w:lineRule="exact"/>
              <w:rPr>
                <w:b/>
                <w:szCs w:val="21"/>
              </w:rPr>
            </w:pPr>
            <w:r>
              <w:rPr>
                <w:rFonts w:hAnsi="宋体" w:hint="eastAsia"/>
                <w:szCs w:val="21"/>
              </w:rPr>
              <w:t>培养学生观察以及归纳总结的能力。</w:t>
            </w:r>
          </w:p>
        </w:tc>
      </w:tr>
      <w:tr w:rsidR="00671AFB" w14:paraId="56B108CE" w14:textId="77777777" w:rsidTr="00671AFB">
        <w:trPr>
          <w:trHeight w:val="77"/>
        </w:trPr>
        <w:tc>
          <w:tcPr>
            <w:tcW w:w="427" w:type="dxa"/>
            <w:tcBorders>
              <w:top w:val="single" w:sz="4" w:space="0" w:color="auto"/>
              <w:left w:val="single" w:sz="4" w:space="0" w:color="auto"/>
              <w:bottom w:val="single" w:sz="4" w:space="0" w:color="auto"/>
              <w:right w:val="single" w:sz="4" w:space="0" w:color="auto"/>
            </w:tcBorders>
          </w:tcPr>
          <w:p w14:paraId="1A89B09D" w14:textId="77777777" w:rsidR="00671AFB" w:rsidRDefault="00671AFB">
            <w:pPr>
              <w:rPr>
                <w:szCs w:val="21"/>
              </w:rPr>
            </w:pPr>
          </w:p>
          <w:p w14:paraId="2F492EB5" w14:textId="77777777" w:rsidR="00671AFB" w:rsidRDefault="00671AFB">
            <w:pPr>
              <w:rPr>
                <w:szCs w:val="21"/>
              </w:rPr>
            </w:pPr>
          </w:p>
          <w:p w14:paraId="2591AE05" w14:textId="77777777" w:rsidR="00671AFB" w:rsidRDefault="00671AFB">
            <w:pPr>
              <w:rPr>
                <w:szCs w:val="21"/>
              </w:rPr>
            </w:pPr>
          </w:p>
          <w:p w14:paraId="60CDCE9B" w14:textId="77777777" w:rsidR="00671AFB" w:rsidRDefault="00671AFB">
            <w:pPr>
              <w:rPr>
                <w:szCs w:val="21"/>
              </w:rPr>
            </w:pPr>
          </w:p>
          <w:p w14:paraId="527BF383" w14:textId="77777777" w:rsidR="00671AFB" w:rsidRDefault="00671AFB">
            <w:pPr>
              <w:rPr>
                <w:szCs w:val="21"/>
              </w:rPr>
            </w:pPr>
          </w:p>
          <w:p w14:paraId="7839D54F" w14:textId="77777777" w:rsidR="00671AFB" w:rsidRDefault="00671AFB">
            <w:pPr>
              <w:rPr>
                <w:szCs w:val="21"/>
              </w:rPr>
            </w:pPr>
            <w:r>
              <w:rPr>
                <w:rFonts w:hAnsi="宋体" w:hint="eastAsia"/>
                <w:szCs w:val="21"/>
              </w:rPr>
              <w:t>二</w:t>
            </w:r>
          </w:p>
          <w:p w14:paraId="5DB9270B" w14:textId="77777777" w:rsidR="00671AFB" w:rsidRDefault="00671AFB">
            <w:pPr>
              <w:rPr>
                <w:szCs w:val="21"/>
              </w:rPr>
            </w:pPr>
            <w:r>
              <w:rPr>
                <w:rFonts w:hAnsi="宋体" w:hint="eastAsia"/>
                <w:szCs w:val="21"/>
              </w:rPr>
              <w:t>氧</w:t>
            </w:r>
          </w:p>
          <w:p w14:paraId="231BA7D7" w14:textId="77777777" w:rsidR="00671AFB" w:rsidRDefault="00671AFB">
            <w:pPr>
              <w:rPr>
                <w:szCs w:val="21"/>
              </w:rPr>
            </w:pPr>
            <w:r>
              <w:rPr>
                <w:rFonts w:hAnsi="宋体" w:hint="eastAsia"/>
                <w:szCs w:val="21"/>
              </w:rPr>
              <w:t>化</w:t>
            </w:r>
          </w:p>
          <w:p w14:paraId="7702AA96" w14:textId="77777777" w:rsidR="00671AFB" w:rsidRDefault="00671AFB">
            <w:pPr>
              <w:rPr>
                <w:szCs w:val="21"/>
              </w:rPr>
            </w:pPr>
            <w:r>
              <w:rPr>
                <w:rFonts w:hAnsi="宋体" w:hint="eastAsia"/>
                <w:szCs w:val="21"/>
              </w:rPr>
              <w:t>硫的化学性质</w:t>
            </w:r>
          </w:p>
        </w:tc>
        <w:tc>
          <w:tcPr>
            <w:tcW w:w="674" w:type="dxa"/>
            <w:tcBorders>
              <w:top w:val="single" w:sz="4" w:space="0" w:color="auto"/>
              <w:left w:val="single" w:sz="4" w:space="0" w:color="auto"/>
              <w:bottom w:val="single" w:sz="4" w:space="0" w:color="auto"/>
              <w:right w:val="single" w:sz="4" w:space="0" w:color="auto"/>
            </w:tcBorders>
          </w:tcPr>
          <w:p w14:paraId="3C572145" w14:textId="77777777" w:rsidR="00671AFB" w:rsidRDefault="00671AFB">
            <w:pPr>
              <w:rPr>
                <w:szCs w:val="21"/>
              </w:rPr>
            </w:pPr>
          </w:p>
          <w:p w14:paraId="75A439BE" w14:textId="77777777" w:rsidR="00671AFB" w:rsidRDefault="00671AFB">
            <w:pPr>
              <w:rPr>
                <w:szCs w:val="21"/>
              </w:rPr>
            </w:pPr>
          </w:p>
          <w:p w14:paraId="38481A85" w14:textId="77777777" w:rsidR="00671AFB" w:rsidRDefault="00671AFB">
            <w:pPr>
              <w:rPr>
                <w:szCs w:val="21"/>
              </w:rPr>
            </w:pPr>
          </w:p>
          <w:p w14:paraId="412E3AC1" w14:textId="77777777" w:rsidR="00671AFB" w:rsidRDefault="00671AFB">
            <w:pPr>
              <w:rPr>
                <w:szCs w:val="21"/>
              </w:rPr>
            </w:pPr>
          </w:p>
          <w:p w14:paraId="2590E12C" w14:textId="77777777" w:rsidR="00671AFB" w:rsidRDefault="00671AFB">
            <w:pPr>
              <w:rPr>
                <w:szCs w:val="21"/>
              </w:rPr>
            </w:pPr>
          </w:p>
          <w:p w14:paraId="421B0D68" w14:textId="77777777" w:rsidR="00671AFB" w:rsidRDefault="00671AFB">
            <w:pPr>
              <w:rPr>
                <w:szCs w:val="21"/>
              </w:rPr>
            </w:pPr>
          </w:p>
          <w:p w14:paraId="22DE2001" w14:textId="77777777" w:rsidR="00671AFB" w:rsidRDefault="00671AFB">
            <w:pPr>
              <w:rPr>
                <w:szCs w:val="21"/>
              </w:rPr>
            </w:pPr>
          </w:p>
          <w:p w14:paraId="3E7E9C4E" w14:textId="77777777" w:rsidR="00671AFB" w:rsidRDefault="00671AFB">
            <w:pPr>
              <w:rPr>
                <w:szCs w:val="21"/>
              </w:rPr>
            </w:pPr>
          </w:p>
          <w:p w14:paraId="1A3F434A" w14:textId="77777777" w:rsidR="00671AFB" w:rsidRDefault="00671AFB">
            <w:pPr>
              <w:rPr>
                <w:szCs w:val="21"/>
              </w:rPr>
            </w:pPr>
            <w:r>
              <w:rPr>
                <w:rFonts w:hAnsi="宋体" w:hint="eastAsia"/>
                <w:szCs w:val="21"/>
              </w:rPr>
              <w:t>理</w:t>
            </w:r>
          </w:p>
          <w:p w14:paraId="08053764" w14:textId="77777777" w:rsidR="00671AFB" w:rsidRDefault="00671AFB">
            <w:pPr>
              <w:rPr>
                <w:szCs w:val="21"/>
              </w:rPr>
            </w:pPr>
            <w:r>
              <w:rPr>
                <w:rFonts w:hAnsi="宋体" w:hint="eastAsia"/>
                <w:szCs w:val="21"/>
              </w:rPr>
              <w:t>论</w:t>
            </w:r>
          </w:p>
          <w:p w14:paraId="4B2AB212" w14:textId="77777777" w:rsidR="00671AFB" w:rsidRDefault="00671AFB">
            <w:pPr>
              <w:rPr>
                <w:szCs w:val="21"/>
              </w:rPr>
            </w:pPr>
            <w:r>
              <w:rPr>
                <w:rFonts w:hAnsi="宋体" w:hint="eastAsia"/>
                <w:szCs w:val="21"/>
              </w:rPr>
              <w:t>探</w:t>
            </w:r>
          </w:p>
          <w:p w14:paraId="3FFE45F7" w14:textId="77777777" w:rsidR="00671AFB" w:rsidRDefault="00671AFB">
            <w:pPr>
              <w:rPr>
                <w:szCs w:val="21"/>
              </w:rPr>
            </w:pPr>
            <w:r>
              <w:rPr>
                <w:rFonts w:hAnsi="宋体" w:hint="eastAsia"/>
                <w:szCs w:val="21"/>
              </w:rPr>
              <w:t>究</w:t>
            </w:r>
          </w:p>
        </w:tc>
        <w:tc>
          <w:tcPr>
            <w:tcW w:w="2409" w:type="dxa"/>
            <w:tcBorders>
              <w:top w:val="single" w:sz="4" w:space="0" w:color="auto"/>
              <w:left w:val="single" w:sz="4" w:space="0" w:color="auto"/>
              <w:bottom w:val="single" w:sz="4" w:space="0" w:color="auto"/>
              <w:right w:val="single" w:sz="4" w:space="0" w:color="auto"/>
            </w:tcBorders>
          </w:tcPr>
          <w:p w14:paraId="18CEDE03" w14:textId="77777777" w:rsidR="00671AFB" w:rsidRDefault="00671AFB">
            <w:pPr>
              <w:widowControl/>
              <w:spacing w:before="100" w:beforeAutospacing="1" w:after="100" w:afterAutospacing="1"/>
              <w:ind w:right="119" w:firstLineChars="150" w:firstLine="315"/>
              <w:jc w:val="left"/>
              <w:rPr>
                <w:color w:val="000000"/>
                <w:szCs w:val="21"/>
              </w:rPr>
            </w:pPr>
          </w:p>
          <w:p w14:paraId="5327E54B" w14:textId="77777777" w:rsidR="00671AFB" w:rsidRDefault="00671AFB">
            <w:pPr>
              <w:widowControl/>
              <w:spacing w:before="100" w:beforeAutospacing="1" w:after="100" w:afterAutospacing="1"/>
              <w:ind w:right="119" w:firstLineChars="150" w:firstLine="315"/>
              <w:jc w:val="left"/>
              <w:rPr>
                <w:color w:val="000000"/>
                <w:szCs w:val="21"/>
              </w:rPr>
            </w:pPr>
          </w:p>
          <w:p w14:paraId="3C943DAC" w14:textId="77777777" w:rsidR="00671AFB" w:rsidRDefault="00671AFB">
            <w:pPr>
              <w:widowControl/>
              <w:spacing w:before="100" w:beforeAutospacing="1" w:after="100" w:afterAutospacing="1"/>
              <w:ind w:right="119" w:firstLineChars="150" w:firstLine="315"/>
              <w:jc w:val="left"/>
              <w:rPr>
                <w:color w:val="000000"/>
                <w:szCs w:val="21"/>
              </w:rPr>
            </w:pPr>
            <w:r>
              <w:rPr>
                <w:rFonts w:hAnsi="Tahoma" w:hint="eastAsia"/>
                <w:color w:val="000000"/>
                <w:szCs w:val="21"/>
              </w:rPr>
              <w:t>请同学们运用物质类别和氧化还原反应的相关知识预测二氧化硫的化学性质</w:t>
            </w:r>
          </w:p>
          <w:p w14:paraId="1E0EB7A5" w14:textId="77777777" w:rsidR="00671AFB" w:rsidRDefault="00671AFB">
            <w:pPr>
              <w:snapToGrid w:val="0"/>
              <w:spacing w:line="320" w:lineRule="exact"/>
              <w:ind w:left="420" w:hangingChars="200" w:hanging="420"/>
              <w:rPr>
                <w:szCs w:val="21"/>
              </w:rPr>
            </w:pPr>
          </w:p>
          <w:p w14:paraId="35A7E559" w14:textId="77777777" w:rsidR="00671AFB" w:rsidRDefault="00671AFB">
            <w:pPr>
              <w:widowControl/>
              <w:spacing w:before="100" w:beforeAutospacing="1" w:after="100" w:afterAutospacing="1"/>
              <w:ind w:right="119" w:firstLineChars="150" w:firstLine="315"/>
              <w:jc w:val="left"/>
              <w:rPr>
                <w:color w:val="000000"/>
                <w:szCs w:val="21"/>
              </w:rPr>
            </w:pPr>
          </w:p>
          <w:p w14:paraId="051647D9" w14:textId="77777777" w:rsidR="00671AFB" w:rsidRDefault="00671AFB">
            <w:pPr>
              <w:ind w:firstLineChars="150" w:firstLine="315"/>
              <w:rPr>
                <w:szCs w:val="21"/>
              </w:rPr>
            </w:pPr>
            <w:r>
              <w:rPr>
                <w:rFonts w:hint="eastAsia"/>
                <w:szCs w:val="21"/>
              </w:rPr>
              <w:t>类比二氧化碳，二氧化硫属于什么氧化物？应该具有什么性质？</w:t>
            </w:r>
          </w:p>
          <w:p w14:paraId="42CF125E" w14:textId="77777777" w:rsidR="00671AFB" w:rsidRDefault="00671AFB">
            <w:pPr>
              <w:snapToGrid w:val="0"/>
              <w:spacing w:line="320" w:lineRule="exact"/>
              <w:ind w:left="420" w:hangingChars="200" w:hanging="420"/>
              <w:rPr>
                <w:szCs w:val="21"/>
              </w:rPr>
            </w:pPr>
          </w:p>
          <w:p w14:paraId="1D008561" w14:textId="77777777" w:rsidR="00671AFB" w:rsidRDefault="00671AFB">
            <w:pPr>
              <w:snapToGrid w:val="0"/>
              <w:spacing w:line="320" w:lineRule="exact"/>
              <w:ind w:left="420" w:hangingChars="200" w:hanging="420"/>
              <w:rPr>
                <w:szCs w:val="21"/>
              </w:rPr>
            </w:pPr>
          </w:p>
          <w:p w14:paraId="38099CED" w14:textId="77777777" w:rsidR="00671AFB" w:rsidRDefault="00671AFB">
            <w:pPr>
              <w:ind w:firstLineChars="150" w:firstLine="315"/>
              <w:rPr>
                <w:szCs w:val="21"/>
              </w:rPr>
            </w:pPr>
            <w:r>
              <w:rPr>
                <w:rFonts w:hint="eastAsia"/>
                <w:szCs w:val="21"/>
              </w:rPr>
              <w:t>二氧化硫中硫元素呈现几价？应该具有什么性质？</w:t>
            </w:r>
          </w:p>
        </w:tc>
        <w:tc>
          <w:tcPr>
            <w:tcW w:w="3402" w:type="dxa"/>
            <w:tcBorders>
              <w:top w:val="single" w:sz="4" w:space="0" w:color="auto"/>
              <w:left w:val="single" w:sz="4" w:space="0" w:color="auto"/>
              <w:bottom w:val="single" w:sz="4" w:space="0" w:color="auto"/>
              <w:right w:val="single" w:sz="4" w:space="0" w:color="auto"/>
            </w:tcBorders>
          </w:tcPr>
          <w:p w14:paraId="63D5FCE6" w14:textId="77777777" w:rsidR="00671AFB" w:rsidRDefault="00671AFB">
            <w:pPr>
              <w:spacing w:line="320" w:lineRule="exact"/>
              <w:rPr>
                <w:szCs w:val="21"/>
              </w:rPr>
            </w:pPr>
          </w:p>
          <w:p w14:paraId="2353E45D" w14:textId="77777777" w:rsidR="00671AFB" w:rsidRDefault="00671AFB">
            <w:pPr>
              <w:spacing w:line="320" w:lineRule="exact"/>
              <w:rPr>
                <w:szCs w:val="21"/>
              </w:rPr>
            </w:pPr>
            <w:r>
              <w:rPr>
                <w:rFonts w:hAnsi="宋体" w:hint="eastAsia"/>
                <w:szCs w:val="21"/>
              </w:rPr>
              <w:t>交流互动</w:t>
            </w:r>
          </w:p>
          <w:p w14:paraId="646C9156" w14:textId="77777777" w:rsidR="00671AFB" w:rsidRDefault="00671AFB">
            <w:pPr>
              <w:spacing w:line="320" w:lineRule="exact"/>
              <w:rPr>
                <w:szCs w:val="21"/>
              </w:rPr>
            </w:pPr>
          </w:p>
          <w:p w14:paraId="34106A02" w14:textId="77777777" w:rsidR="00671AFB" w:rsidRDefault="00671AFB">
            <w:pPr>
              <w:spacing w:line="320" w:lineRule="exact"/>
              <w:rPr>
                <w:szCs w:val="21"/>
              </w:rPr>
            </w:pPr>
          </w:p>
          <w:p w14:paraId="74BF996D" w14:textId="77777777" w:rsidR="00671AFB" w:rsidRDefault="00671AFB">
            <w:pPr>
              <w:spacing w:line="320" w:lineRule="exact"/>
              <w:rPr>
                <w:szCs w:val="21"/>
              </w:rPr>
            </w:pPr>
          </w:p>
          <w:p w14:paraId="756DEE78" w14:textId="77777777" w:rsidR="00671AFB" w:rsidRDefault="00671AFB">
            <w:pPr>
              <w:widowControl/>
              <w:spacing w:before="100" w:beforeAutospacing="1" w:after="100" w:afterAutospacing="1"/>
              <w:ind w:right="119"/>
              <w:jc w:val="left"/>
              <w:rPr>
                <w:b/>
                <w:color w:val="000000"/>
                <w:szCs w:val="21"/>
              </w:rPr>
            </w:pPr>
          </w:p>
          <w:p w14:paraId="156265CF" w14:textId="77777777" w:rsidR="00671AFB" w:rsidRDefault="00671AFB">
            <w:pPr>
              <w:widowControl/>
              <w:spacing w:before="100" w:beforeAutospacing="1" w:after="100" w:afterAutospacing="1"/>
              <w:ind w:right="119" w:firstLineChars="148" w:firstLine="311"/>
              <w:jc w:val="left"/>
              <w:rPr>
                <w:color w:val="000000"/>
                <w:szCs w:val="21"/>
              </w:rPr>
            </w:pPr>
            <w:r>
              <w:rPr>
                <w:rFonts w:hAnsi="Tahoma" w:hint="eastAsia"/>
                <w:color w:val="000000"/>
                <w:szCs w:val="21"/>
              </w:rPr>
              <w:t>从旧知二氧化碳的相关性质推测并交流。</w:t>
            </w:r>
          </w:p>
          <w:p w14:paraId="7AE8858C" w14:textId="77777777" w:rsidR="00671AFB" w:rsidRDefault="00671AFB">
            <w:pPr>
              <w:widowControl/>
              <w:spacing w:before="100" w:beforeAutospacing="1" w:after="100" w:afterAutospacing="1"/>
              <w:ind w:right="119"/>
              <w:jc w:val="left"/>
              <w:rPr>
                <w:color w:val="000000"/>
                <w:szCs w:val="21"/>
              </w:rPr>
            </w:pPr>
          </w:p>
          <w:p w14:paraId="45583369" w14:textId="77777777" w:rsidR="00671AFB" w:rsidRDefault="00671AFB">
            <w:pPr>
              <w:widowControl/>
              <w:spacing w:before="100" w:beforeAutospacing="1" w:after="100" w:afterAutospacing="1"/>
              <w:ind w:right="119"/>
              <w:jc w:val="left"/>
              <w:rPr>
                <w:b/>
                <w:color w:val="000000"/>
                <w:szCs w:val="21"/>
              </w:rPr>
            </w:pPr>
          </w:p>
          <w:p w14:paraId="63B91E2E" w14:textId="77777777" w:rsidR="00671AFB" w:rsidRDefault="00671AFB">
            <w:pPr>
              <w:widowControl/>
              <w:spacing w:before="100" w:beforeAutospacing="1" w:after="100" w:afterAutospacing="1"/>
              <w:ind w:right="119" w:firstLineChars="148" w:firstLine="311"/>
              <w:jc w:val="left"/>
              <w:rPr>
                <w:color w:val="000000"/>
                <w:szCs w:val="21"/>
              </w:rPr>
            </w:pPr>
            <w:r>
              <w:rPr>
                <w:rFonts w:hAnsi="Tahoma" w:hint="eastAsia"/>
                <w:color w:val="000000"/>
                <w:szCs w:val="21"/>
              </w:rPr>
              <w:t>从氧化还原的相关知识推测并交流。</w:t>
            </w:r>
          </w:p>
          <w:p w14:paraId="4FC7BF26" w14:textId="77777777" w:rsidR="00671AFB" w:rsidRDefault="00671AFB">
            <w:pPr>
              <w:spacing w:line="320" w:lineRule="exact"/>
              <w:rPr>
                <w:szCs w:val="21"/>
              </w:rPr>
            </w:pPr>
          </w:p>
          <w:p w14:paraId="3CFCF8FC" w14:textId="77777777" w:rsidR="00671AFB" w:rsidRDefault="00671AFB">
            <w:pPr>
              <w:spacing w:line="320" w:lineRule="exact"/>
              <w:rPr>
                <w:szCs w:val="21"/>
              </w:rPr>
            </w:pPr>
          </w:p>
          <w:p w14:paraId="4FE8AFC4" w14:textId="77777777" w:rsidR="00671AFB" w:rsidRDefault="00671AFB">
            <w:pPr>
              <w:spacing w:line="320" w:lineRule="exact"/>
              <w:ind w:firstLineChars="98" w:firstLine="206"/>
              <w:rPr>
                <w:szCs w:val="21"/>
              </w:rPr>
            </w:pPr>
            <w:r>
              <w:rPr>
                <w:rFonts w:hAnsi="Tahoma" w:hint="eastAsia"/>
                <w:color w:val="000000"/>
                <w:szCs w:val="21"/>
              </w:rPr>
              <w:t>分析回答</w:t>
            </w:r>
          </w:p>
        </w:tc>
        <w:tc>
          <w:tcPr>
            <w:tcW w:w="1610" w:type="dxa"/>
            <w:gridSpan w:val="2"/>
            <w:tcBorders>
              <w:top w:val="single" w:sz="4" w:space="0" w:color="auto"/>
              <w:left w:val="single" w:sz="4" w:space="0" w:color="auto"/>
              <w:bottom w:val="single" w:sz="4" w:space="0" w:color="auto"/>
              <w:right w:val="single" w:sz="4" w:space="0" w:color="auto"/>
            </w:tcBorders>
            <w:hideMark/>
          </w:tcPr>
          <w:p w14:paraId="2CABD256" w14:textId="77777777" w:rsidR="00671AFB" w:rsidRDefault="00671AFB">
            <w:pPr>
              <w:spacing w:line="320" w:lineRule="exact"/>
              <w:rPr>
                <w:color w:val="000000"/>
                <w:szCs w:val="21"/>
              </w:rPr>
            </w:pPr>
            <w:r>
              <w:rPr>
                <w:rFonts w:hAnsi="宋体" w:hint="eastAsia"/>
                <w:szCs w:val="21"/>
              </w:rPr>
              <w:t>放手让学生对二氧化硫可能具有的化学性质进行分析及推测，</w:t>
            </w:r>
            <w:r>
              <w:rPr>
                <w:rFonts w:hAnsi="宋体" w:hint="eastAsia"/>
                <w:bCs/>
                <w:szCs w:val="21"/>
              </w:rPr>
              <w:t>学生通过小组讨论及交流，能</w:t>
            </w:r>
            <w:r>
              <w:rPr>
                <w:rFonts w:hAnsi="宋体" w:hint="eastAsia"/>
                <w:szCs w:val="21"/>
              </w:rPr>
              <w:t>联想到二氧化硫（新知）与二氧化碳（旧知）一样都是酸性氧化物，具有酸性氧化物的性质；二氧化硫中硫元素为</w:t>
            </w:r>
            <w:r>
              <w:rPr>
                <w:szCs w:val="21"/>
              </w:rPr>
              <w:t>+4</w:t>
            </w:r>
            <w:r>
              <w:rPr>
                <w:rFonts w:hAnsi="宋体" w:hint="eastAsia"/>
                <w:szCs w:val="21"/>
              </w:rPr>
              <w:t>价，处于硫的中间价态，既有氧化性又有还原性。新知识在原有知识基础上自然得到生长，会产生最优的学习与保持。</w:t>
            </w:r>
            <w:r>
              <w:rPr>
                <w:rFonts w:hAnsi="宋体" w:hint="eastAsia"/>
                <w:color w:val="000000"/>
                <w:szCs w:val="21"/>
              </w:rPr>
              <w:t>应用，这本身就是一种创造。</w:t>
            </w:r>
          </w:p>
        </w:tc>
      </w:tr>
      <w:tr w:rsidR="00671AFB" w14:paraId="6BB61BD7" w14:textId="77777777" w:rsidTr="00671AFB">
        <w:trPr>
          <w:trHeight w:val="5661"/>
        </w:trPr>
        <w:tc>
          <w:tcPr>
            <w:tcW w:w="427" w:type="dxa"/>
            <w:tcBorders>
              <w:top w:val="single" w:sz="4" w:space="0" w:color="auto"/>
              <w:left w:val="single" w:sz="4" w:space="0" w:color="auto"/>
              <w:bottom w:val="single" w:sz="4" w:space="0" w:color="auto"/>
              <w:right w:val="single" w:sz="4" w:space="0" w:color="auto"/>
            </w:tcBorders>
          </w:tcPr>
          <w:p w14:paraId="60AB9F53" w14:textId="77777777" w:rsidR="00671AFB" w:rsidRDefault="00671AFB">
            <w:pPr>
              <w:rPr>
                <w:szCs w:val="21"/>
              </w:rPr>
            </w:pPr>
          </w:p>
          <w:p w14:paraId="330C20D9" w14:textId="77777777" w:rsidR="00671AFB" w:rsidRDefault="00671AFB">
            <w:pPr>
              <w:rPr>
                <w:szCs w:val="21"/>
              </w:rPr>
            </w:pPr>
            <w:r>
              <w:rPr>
                <w:rFonts w:hAnsi="宋体" w:hint="eastAsia"/>
                <w:szCs w:val="21"/>
              </w:rPr>
              <w:t>二</w:t>
            </w:r>
          </w:p>
          <w:p w14:paraId="7354FBAC" w14:textId="77777777" w:rsidR="00671AFB" w:rsidRDefault="00671AFB">
            <w:pPr>
              <w:rPr>
                <w:szCs w:val="21"/>
              </w:rPr>
            </w:pPr>
            <w:r>
              <w:rPr>
                <w:rFonts w:hAnsi="宋体" w:hint="eastAsia"/>
                <w:szCs w:val="21"/>
              </w:rPr>
              <w:t>氧</w:t>
            </w:r>
          </w:p>
          <w:p w14:paraId="1E47E355" w14:textId="77777777" w:rsidR="00671AFB" w:rsidRDefault="00671AFB">
            <w:pPr>
              <w:rPr>
                <w:szCs w:val="21"/>
              </w:rPr>
            </w:pPr>
            <w:r>
              <w:rPr>
                <w:rFonts w:hAnsi="宋体" w:hint="eastAsia"/>
                <w:szCs w:val="21"/>
              </w:rPr>
              <w:t>化</w:t>
            </w:r>
          </w:p>
          <w:p w14:paraId="46E8F272" w14:textId="77777777" w:rsidR="00671AFB" w:rsidRDefault="00671AFB">
            <w:pPr>
              <w:rPr>
                <w:szCs w:val="21"/>
              </w:rPr>
            </w:pPr>
            <w:r>
              <w:rPr>
                <w:rFonts w:hAnsi="宋体" w:hint="eastAsia"/>
                <w:szCs w:val="21"/>
              </w:rPr>
              <w:t>硫的化学性质</w:t>
            </w:r>
          </w:p>
        </w:tc>
        <w:tc>
          <w:tcPr>
            <w:tcW w:w="674" w:type="dxa"/>
            <w:tcBorders>
              <w:top w:val="single" w:sz="4" w:space="0" w:color="auto"/>
              <w:left w:val="single" w:sz="4" w:space="0" w:color="auto"/>
              <w:bottom w:val="single" w:sz="4" w:space="0" w:color="auto"/>
              <w:right w:val="single" w:sz="4" w:space="0" w:color="auto"/>
            </w:tcBorders>
          </w:tcPr>
          <w:p w14:paraId="71A9CC96" w14:textId="77777777" w:rsidR="00671AFB" w:rsidRDefault="00671AFB">
            <w:pPr>
              <w:rPr>
                <w:szCs w:val="21"/>
              </w:rPr>
            </w:pPr>
          </w:p>
          <w:p w14:paraId="1A1A9A25" w14:textId="77777777" w:rsidR="00671AFB" w:rsidRDefault="00671AFB">
            <w:pPr>
              <w:rPr>
                <w:szCs w:val="21"/>
              </w:rPr>
            </w:pPr>
          </w:p>
          <w:p w14:paraId="09983677" w14:textId="77777777" w:rsidR="00671AFB" w:rsidRDefault="00671AFB">
            <w:pPr>
              <w:rPr>
                <w:szCs w:val="21"/>
              </w:rPr>
            </w:pPr>
          </w:p>
          <w:p w14:paraId="2F6E2F79" w14:textId="77777777" w:rsidR="00671AFB" w:rsidRDefault="00671AFB">
            <w:pPr>
              <w:rPr>
                <w:szCs w:val="21"/>
              </w:rPr>
            </w:pPr>
          </w:p>
          <w:p w14:paraId="3120104C" w14:textId="77777777" w:rsidR="00671AFB" w:rsidRDefault="00671AFB">
            <w:pPr>
              <w:rPr>
                <w:szCs w:val="21"/>
              </w:rPr>
            </w:pPr>
            <w:r>
              <w:rPr>
                <w:rFonts w:hAnsi="宋体" w:hint="eastAsia"/>
                <w:szCs w:val="21"/>
              </w:rPr>
              <w:t>实</w:t>
            </w:r>
          </w:p>
          <w:p w14:paraId="361DF732" w14:textId="77777777" w:rsidR="00671AFB" w:rsidRDefault="00671AFB">
            <w:pPr>
              <w:rPr>
                <w:szCs w:val="21"/>
              </w:rPr>
            </w:pPr>
            <w:r>
              <w:rPr>
                <w:rFonts w:hAnsi="宋体" w:hint="eastAsia"/>
                <w:szCs w:val="21"/>
              </w:rPr>
              <w:t>验</w:t>
            </w:r>
          </w:p>
          <w:p w14:paraId="36A10CDC" w14:textId="77777777" w:rsidR="00671AFB" w:rsidRDefault="00671AFB">
            <w:pPr>
              <w:rPr>
                <w:szCs w:val="21"/>
              </w:rPr>
            </w:pPr>
            <w:r>
              <w:rPr>
                <w:rFonts w:hAnsi="宋体" w:hint="eastAsia"/>
                <w:szCs w:val="21"/>
              </w:rPr>
              <w:t>方</w:t>
            </w:r>
          </w:p>
          <w:p w14:paraId="5B7729A3" w14:textId="77777777" w:rsidR="00671AFB" w:rsidRDefault="00671AFB">
            <w:pPr>
              <w:rPr>
                <w:szCs w:val="21"/>
              </w:rPr>
            </w:pPr>
            <w:r>
              <w:rPr>
                <w:rFonts w:hAnsi="宋体" w:hint="eastAsia"/>
                <w:szCs w:val="21"/>
              </w:rPr>
              <w:t>案</w:t>
            </w:r>
          </w:p>
        </w:tc>
        <w:tc>
          <w:tcPr>
            <w:tcW w:w="2409" w:type="dxa"/>
            <w:tcBorders>
              <w:top w:val="single" w:sz="4" w:space="0" w:color="auto"/>
              <w:left w:val="single" w:sz="4" w:space="0" w:color="auto"/>
              <w:bottom w:val="single" w:sz="4" w:space="0" w:color="auto"/>
              <w:right w:val="single" w:sz="4" w:space="0" w:color="auto"/>
            </w:tcBorders>
          </w:tcPr>
          <w:p w14:paraId="05854AA1" w14:textId="77777777" w:rsidR="00671AFB" w:rsidRDefault="00671AFB">
            <w:pPr>
              <w:snapToGrid w:val="0"/>
              <w:spacing w:line="320" w:lineRule="exact"/>
              <w:rPr>
                <w:szCs w:val="21"/>
              </w:rPr>
            </w:pPr>
          </w:p>
          <w:p w14:paraId="658CB1FE" w14:textId="77777777" w:rsidR="00671AFB" w:rsidRDefault="00671AFB">
            <w:pPr>
              <w:widowControl/>
              <w:spacing w:line="320" w:lineRule="exact"/>
              <w:ind w:firstLineChars="150" w:firstLine="315"/>
              <w:rPr>
                <w:bCs/>
                <w:szCs w:val="21"/>
              </w:rPr>
            </w:pPr>
            <w:r>
              <w:rPr>
                <w:rFonts w:hAnsi="宋体" w:hint="eastAsia"/>
                <w:bCs/>
                <w:szCs w:val="21"/>
              </w:rPr>
              <w:t>通过老师所提供的化学药品，设计实验验证预测的二氧化硫的化学性质。</w:t>
            </w:r>
          </w:p>
          <w:p w14:paraId="61953D41" w14:textId="77777777" w:rsidR="00671AFB" w:rsidRDefault="00671AFB">
            <w:pPr>
              <w:spacing w:line="400" w:lineRule="atLeast"/>
              <w:ind w:firstLineChars="150" w:firstLine="315"/>
              <w:rPr>
                <w:bCs/>
                <w:szCs w:val="21"/>
              </w:rPr>
            </w:pPr>
            <w:r>
              <w:rPr>
                <w:rFonts w:hAnsi="宋体" w:hint="eastAsia"/>
                <w:bCs/>
                <w:szCs w:val="21"/>
              </w:rPr>
              <w:t>实验药品：</w:t>
            </w:r>
            <w:r>
              <w:rPr>
                <w:rFonts w:hAnsi="宋体" w:hint="eastAsia"/>
                <w:szCs w:val="21"/>
              </w:rPr>
              <w:t>氢氧化钠溶液、酚酞</w:t>
            </w:r>
            <w:r>
              <w:rPr>
                <w:rFonts w:hAnsi="宋体" w:hint="eastAsia"/>
                <w:bCs/>
                <w:szCs w:val="21"/>
              </w:rPr>
              <w:t>、</w:t>
            </w:r>
            <w:r>
              <w:rPr>
                <w:rFonts w:hAnsi="宋体" w:hint="eastAsia"/>
                <w:szCs w:val="21"/>
              </w:rPr>
              <w:t>紫色石蕊试液、新制氯水、酸性高锰酸钾溶液</w:t>
            </w:r>
          </w:p>
          <w:p w14:paraId="355BDA9A" w14:textId="77777777" w:rsidR="00671AFB" w:rsidRDefault="00671AFB">
            <w:pPr>
              <w:widowControl/>
              <w:spacing w:line="320" w:lineRule="exact"/>
              <w:ind w:firstLineChars="150" w:firstLine="315"/>
              <w:rPr>
                <w:bCs/>
                <w:szCs w:val="21"/>
              </w:rPr>
            </w:pPr>
            <w:r>
              <w:rPr>
                <w:rFonts w:hAnsi="宋体" w:hint="eastAsia"/>
                <w:bCs/>
                <w:szCs w:val="21"/>
              </w:rPr>
              <w:t>评价学生的实验方案，得到最佳实验方案。</w:t>
            </w:r>
          </w:p>
        </w:tc>
        <w:tc>
          <w:tcPr>
            <w:tcW w:w="3544" w:type="dxa"/>
            <w:gridSpan w:val="2"/>
            <w:tcBorders>
              <w:top w:val="single" w:sz="4" w:space="0" w:color="auto"/>
              <w:left w:val="single" w:sz="4" w:space="0" w:color="auto"/>
              <w:bottom w:val="single" w:sz="4" w:space="0" w:color="auto"/>
              <w:right w:val="single" w:sz="4" w:space="0" w:color="auto"/>
            </w:tcBorders>
          </w:tcPr>
          <w:p w14:paraId="1FDE26AE" w14:textId="77777777" w:rsidR="00671AFB" w:rsidRDefault="00671AFB">
            <w:pPr>
              <w:snapToGrid w:val="0"/>
              <w:spacing w:line="320" w:lineRule="exact"/>
              <w:rPr>
                <w:szCs w:val="21"/>
              </w:rPr>
            </w:pPr>
          </w:p>
          <w:p w14:paraId="287EA7CC" w14:textId="77777777" w:rsidR="00671AFB" w:rsidRDefault="00671AFB">
            <w:pPr>
              <w:spacing w:line="320" w:lineRule="exact"/>
              <w:ind w:firstLineChars="150" w:firstLine="315"/>
              <w:rPr>
                <w:bCs/>
                <w:szCs w:val="21"/>
              </w:rPr>
            </w:pPr>
          </w:p>
          <w:p w14:paraId="1DF7F4A2" w14:textId="77777777" w:rsidR="00671AFB" w:rsidRDefault="00671AFB">
            <w:pPr>
              <w:spacing w:line="320" w:lineRule="exact"/>
              <w:ind w:firstLineChars="150" w:firstLine="315"/>
              <w:rPr>
                <w:bCs/>
                <w:szCs w:val="21"/>
              </w:rPr>
            </w:pPr>
          </w:p>
          <w:p w14:paraId="4C70B52E" w14:textId="77777777" w:rsidR="00671AFB" w:rsidRDefault="00671AFB">
            <w:pPr>
              <w:spacing w:line="320" w:lineRule="exact"/>
              <w:ind w:firstLineChars="150" w:firstLine="315"/>
              <w:rPr>
                <w:bCs/>
                <w:szCs w:val="21"/>
              </w:rPr>
            </w:pPr>
          </w:p>
          <w:p w14:paraId="1AE386BF" w14:textId="77777777" w:rsidR="00671AFB" w:rsidRDefault="00671AFB">
            <w:pPr>
              <w:spacing w:line="320" w:lineRule="exact"/>
              <w:ind w:firstLineChars="150" w:firstLine="315"/>
              <w:rPr>
                <w:bCs/>
                <w:szCs w:val="21"/>
              </w:rPr>
            </w:pPr>
          </w:p>
          <w:p w14:paraId="25B5097B" w14:textId="77777777" w:rsidR="00671AFB" w:rsidRDefault="00671AFB">
            <w:pPr>
              <w:spacing w:line="320" w:lineRule="exact"/>
              <w:ind w:firstLineChars="150" w:firstLine="315"/>
              <w:rPr>
                <w:bCs/>
                <w:szCs w:val="21"/>
              </w:rPr>
            </w:pPr>
          </w:p>
          <w:p w14:paraId="2D398116" w14:textId="77777777" w:rsidR="00671AFB" w:rsidRDefault="00671AFB">
            <w:pPr>
              <w:spacing w:line="320" w:lineRule="exact"/>
              <w:ind w:firstLineChars="150" w:firstLine="315"/>
              <w:rPr>
                <w:bCs/>
                <w:szCs w:val="21"/>
              </w:rPr>
            </w:pPr>
          </w:p>
          <w:p w14:paraId="1219F4D3" w14:textId="77777777" w:rsidR="00671AFB" w:rsidRDefault="00671AFB">
            <w:pPr>
              <w:spacing w:line="320" w:lineRule="exact"/>
              <w:ind w:firstLineChars="150" w:firstLine="315"/>
              <w:rPr>
                <w:szCs w:val="21"/>
              </w:rPr>
            </w:pPr>
            <w:r>
              <w:rPr>
                <w:rFonts w:hint="eastAsia"/>
                <w:bCs/>
                <w:szCs w:val="21"/>
              </w:rPr>
              <w:t>小组讨论，得到初步的实验方案并展示小组讨论成果。</w:t>
            </w:r>
          </w:p>
        </w:tc>
        <w:tc>
          <w:tcPr>
            <w:tcW w:w="1468" w:type="dxa"/>
            <w:tcBorders>
              <w:top w:val="single" w:sz="4" w:space="0" w:color="auto"/>
              <w:left w:val="single" w:sz="4" w:space="0" w:color="auto"/>
              <w:bottom w:val="single" w:sz="4" w:space="0" w:color="auto"/>
              <w:right w:val="single" w:sz="4" w:space="0" w:color="auto"/>
            </w:tcBorders>
          </w:tcPr>
          <w:p w14:paraId="08D1EF3D" w14:textId="77777777" w:rsidR="00671AFB" w:rsidRDefault="00671AFB">
            <w:pPr>
              <w:spacing w:line="320" w:lineRule="exact"/>
              <w:rPr>
                <w:szCs w:val="21"/>
              </w:rPr>
            </w:pPr>
          </w:p>
          <w:p w14:paraId="78D3AD8E" w14:textId="77777777" w:rsidR="00671AFB" w:rsidRDefault="00671AFB">
            <w:pPr>
              <w:spacing w:line="320" w:lineRule="exact"/>
              <w:rPr>
                <w:color w:val="000000"/>
                <w:szCs w:val="21"/>
              </w:rPr>
            </w:pPr>
            <w:r>
              <w:rPr>
                <w:rFonts w:hAnsi="Tahoma" w:hint="eastAsia"/>
                <w:color w:val="000000"/>
                <w:szCs w:val="21"/>
              </w:rPr>
              <w:t>设计实验方案实现</w:t>
            </w:r>
            <w:r>
              <w:rPr>
                <w:color w:val="000000"/>
                <w:szCs w:val="21"/>
              </w:rPr>
              <w:t>“</w:t>
            </w:r>
            <w:r>
              <w:rPr>
                <w:rFonts w:hAnsi="Tahoma" w:hint="eastAsia"/>
                <w:color w:val="000000"/>
                <w:szCs w:val="21"/>
              </w:rPr>
              <w:t>验证</w:t>
            </w:r>
            <w:r>
              <w:rPr>
                <w:color w:val="000000"/>
                <w:szCs w:val="21"/>
              </w:rPr>
              <w:t>”</w:t>
            </w:r>
            <w:r>
              <w:rPr>
                <w:rFonts w:hAnsi="Tahoma" w:hint="eastAsia"/>
                <w:color w:val="000000"/>
                <w:szCs w:val="21"/>
              </w:rPr>
              <w:t>，不仅需要学生的团结合作，也需要教师的及时点拨与引导。自由设计又一次激发了学生</w:t>
            </w:r>
            <w:r>
              <w:rPr>
                <w:color w:val="000000"/>
                <w:szCs w:val="21"/>
              </w:rPr>
              <w:t>“</w:t>
            </w:r>
            <w:r>
              <w:rPr>
                <w:rFonts w:hAnsi="Tahoma" w:hint="eastAsia"/>
                <w:color w:val="000000"/>
                <w:szCs w:val="21"/>
              </w:rPr>
              <w:t>再创造</w:t>
            </w:r>
            <w:r>
              <w:rPr>
                <w:color w:val="000000"/>
                <w:szCs w:val="21"/>
              </w:rPr>
              <w:t>”</w:t>
            </w:r>
            <w:r>
              <w:rPr>
                <w:rFonts w:hAnsi="Tahoma" w:hint="eastAsia"/>
                <w:color w:val="000000"/>
                <w:szCs w:val="21"/>
              </w:rPr>
              <w:t>的热情，为提升他们的实践能力和创新品质营造了广阔的空间。</w:t>
            </w:r>
          </w:p>
        </w:tc>
      </w:tr>
      <w:tr w:rsidR="00671AFB" w14:paraId="2686982B" w14:textId="77777777" w:rsidTr="00671AFB">
        <w:trPr>
          <w:trHeight w:val="5661"/>
        </w:trPr>
        <w:tc>
          <w:tcPr>
            <w:tcW w:w="427" w:type="dxa"/>
            <w:tcBorders>
              <w:top w:val="single" w:sz="4" w:space="0" w:color="auto"/>
              <w:left w:val="single" w:sz="4" w:space="0" w:color="auto"/>
              <w:bottom w:val="single" w:sz="4" w:space="0" w:color="auto"/>
              <w:right w:val="single" w:sz="4" w:space="0" w:color="auto"/>
            </w:tcBorders>
          </w:tcPr>
          <w:p w14:paraId="4456FFAA" w14:textId="77777777" w:rsidR="00671AFB" w:rsidRDefault="00671AFB">
            <w:pPr>
              <w:rPr>
                <w:szCs w:val="21"/>
              </w:rPr>
            </w:pPr>
          </w:p>
          <w:p w14:paraId="589B00A3" w14:textId="77777777" w:rsidR="00671AFB" w:rsidRDefault="00671AFB">
            <w:pPr>
              <w:rPr>
                <w:szCs w:val="21"/>
              </w:rPr>
            </w:pPr>
          </w:p>
          <w:p w14:paraId="4D744BEC" w14:textId="77777777" w:rsidR="00671AFB" w:rsidRDefault="00671AFB">
            <w:pPr>
              <w:rPr>
                <w:szCs w:val="21"/>
              </w:rPr>
            </w:pPr>
          </w:p>
          <w:p w14:paraId="01918D5B" w14:textId="77777777" w:rsidR="00671AFB" w:rsidRDefault="00671AFB">
            <w:pPr>
              <w:rPr>
                <w:szCs w:val="21"/>
              </w:rPr>
            </w:pPr>
            <w:r>
              <w:rPr>
                <w:rFonts w:hAnsi="宋体" w:hint="eastAsia"/>
                <w:szCs w:val="21"/>
              </w:rPr>
              <w:t>二</w:t>
            </w:r>
          </w:p>
          <w:p w14:paraId="47E88FC2" w14:textId="77777777" w:rsidR="00671AFB" w:rsidRDefault="00671AFB">
            <w:pPr>
              <w:rPr>
                <w:szCs w:val="21"/>
              </w:rPr>
            </w:pPr>
            <w:r>
              <w:rPr>
                <w:rFonts w:hAnsi="宋体" w:hint="eastAsia"/>
                <w:szCs w:val="21"/>
              </w:rPr>
              <w:t>氧</w:t>
            </w:r>
          </w:p>
          <w:p w14:paraId="3FDFEC0E" w14:textId="77777777" w:rsidR="00671AFB" w:rsidRDefault="00671AFB">
            <w:pPr>
              <w:rPr>
                <w:szCs w:val="21"/>
              </w:rPr>
            </w:pPr>
            <w:r>
              <w:rPr>
                <w:rFonts w:hAnsi="宋体" w:hint="eastAsia"/>
                <w:szCs w:val="21"/>
              </w:rPr>
              <w:t>化</w:t>
            </w:r>
          </w:p>
          <w:p w14:paraId="0C6FAD94" w14:textId="77777777" w:rsidR="00671AFB" w:rsidRDefault="00671AFB">
            <w:pPr>
              <w:rPr>
                <w:szCs w:val="21"/>
              </w:rPr>
            </w:pPr>
            <w:r>
              <w:rPr>
                <w:rFonts w:hAnsi="宋体" w:hint="eastAsia"/>
                <w:szCs w:val="21"/>
              </w:rPr>
              <w:t>硫的化学性质</w:t>
            </w:r>
          </w:p>
        </w:tc>
        <w:tc>
          <w:tcPr>
            <w:tcW w:w="674" w:type="dxa"/>
            <w:tcBorders>
              <w:top w:val="single" w:sz="4" w:space="0" w:color="auto"/>
              <w:left w:val="single" w:sz="4" w:space="0" w:color="auto"/>
              <w:bottom w:val="single" w:sz="4" w:space="0" w:color="auto"/>
              <w:right w:val="single" w:sz="4" w:space="0" w:color="auto"/>
            </w:tcBorders>
          </w:tcPr>
          <w:p w14:paraId="3362CE19" w14:textId="77777777" w:rsidR="00671AFB" w:rsidRDefault="00671AFB">
            <w:pPr>
              <w:rPr>
                <w:szCs w:val="21"/>
              </w:rPr>
            </w:pPr>
          </w:p>
          <w:p w14:paraId="70896BEC" w14:textId="77777777" w:rsidR="00671AFB" w:rsidRDefault="00671AFB">
            <w:pPr>
              <w:rPr>
                <w:szCs w:val="21"/>
              </w:rPr>
            </w:pPr>
          </w:p>
          <w:p w14:paraId="62FE2A94" w14:textId="77777777" w:rsidR="00671AFB" w:rsidRDefault="00671AFB">
            <w:pPr>
              <w:rPr>
                <w:szCs w:val="21"/>
              </w:rPr>
            </w:pPr>
          </w:p>
          <w:p w14:paraId="4BB454B2" w14:textId="77777777" w:rsidR="00671AFB" w:rsidRDefault="00671AFB">
            <w:pPr>
              <w:rPr>
                <w:szCs w:val="21"/>
              </w:rPr>
            </w:pPr>
          </w:p>
          <w:p w14:paraId="6021FDD7" w14:textId="77777777" w:rsidR="00671AFB" w:rsidRDefault="00671AFB">
            <w:pPr>
              <w:rPr>
                <w:szCs w:val="21"/>
              </w:rPr>
            </w:pPr>
          </w:p>
          <w:p w14:paraId="1313FE65" w14:textId="77777777" w:rsidR="00671AFB" w:rsidRDefault="00671AFB">
            <w:pPr>
              <w:rPr>
                <w:szCs w:val="21"/>
              </w:rPr>
            </w:pPr>
            <w:r>
              <w:rPr>
                <w:rFonts w:hAnsi="宋体" w:hint="eastAsia"/>
                <w:szCs w:val="21"/>
              </w:rPr>
              <w:t>实</w:t>
            </w:r>
          </w:p>
          <w:p w14:paraId="011321A4" w14:textId="77777777" w:rsidR="00671AFB" w:rsidRDefault="00671AFB">
            <w:pPr>
              <w:rPr>
                <w:szCs w:val="21"/>
              </w:rPr>
            </w:pPr>
            <w:r>
              <w:rPr>
                <w:rFonts w:hAnsi="宋体" w:hint="eastAsia"/>
                <w:szCs w:val="21"/>
              </w:rPr>
              <w:t>验</w:t>
            </w:r>
          </w:p>
          <w:p w14:paraId="55FE45DA" w14:textId="77777777" w:rsidR="00671AFB" w:rsidRDefault="00671AFB">
            <w:pPr>
              <w:rPr>
                <w:szCs w:val="21"/>
              </w:rPr>
            </w:pPr>
            <w:r>
              <w:rPr>
                <w:rFonts w:hAnsi="宋体" w:hint="eastAsia"/>
                <w:szCs w:val="21"/>
              </w:rPr>
              <w:t>操</w:t>
            </w:r>
          </w:p>
          <w:p w14:paraId="16CA9BA8" w14:textId="77777777" w:rsidR="00671AFB" w:rsidRDefault="00671AFB">
            <w:pPr>
              <w:rPr>
                <w:szCs w:val="21"/>
              </w:rPr>
            </w:pPr>
            <w:r>
              <w:rPr>
                <w:rFonts w:hAnsi="宋体" w:hint="eastAsia"/>
                <w:szCs w:val="21"/>
              </w:rPr>
              <w:t>作</w:t>
            </w:r>
          </w:p>
        </w:tc>
        <w:tc>
          <w:tcPr>
            <w:tcW w:w="2409" w:type="dxa"/>
            <w:tcBorders>
              <w:top w:val="single" w:sz="4" w:space="0" w:color="auto"/>
              <w:left w:val="single" w:sz="4" w:space="0" w:color="auto"/>
              <w:bottom w:val="single" w:sz="4" w:space="0" w:color="auto"/>
              <w:right w:val="single" w:sz="4" w:space="0" w:color="auto"/>
            </w:tcBorders>
          </w:tcPr>
          <w:p w14:paraId="75C24AB4" w14:textId="77777777" w:rsidR="00671AFB" w:rsidRDefault="00671AFB">
            <w:pPr>
              <w:snapToGrid w:val="0"/>
              <w:spacing w:line="320" w:lineRule="exact"/>
              <w:ind w:firstLineChars="150" w:firstLine="315"/>
              <w:rPr>
                <w:szCs w:val="21"/>
              </w:rPr>
            </w:pPr>
          </w:p>
          <w:p w14:paraId="39B8D0F4" w14:textId="77777777" w:rsidR="00671AFB" w:rsidRDefault="00671AFB">
            <w:pPr>
              <w:snapToGrid w:val="0"/>
              <w:spacing w:line="320" w:lineRule="exact"/>
              <w:ind w:firstLineChars="150" w:firstLine="315"/>
              <w:rPr>
                <w:szCs w:val="21"/>
              </w:rPr>
            </w:pPr>
            <w:r>
              <w:rPr>
                <w:rFonts w:hAnsi="宋体" w:hint="eastAsia"/>
                <w:szCs w:val="21"/>
              </w:rPr>
              <w:t>介绍自制的实验装置，各个瓶盖应装的试剂，药品加入顺序。实验注意事项：</w:t>
            </w:r>
          </w:p>
          <w:p w14:paraId="0234FA55" w14:textId="77777777" w:rsidR="00671AFB" w:rsidRDefault="00671AFB">
            <w:pPr>
              <w:snapToGrid w:val="0"/>
              <w:spacing w:line="320" w:lineRule="exact"/>
              <w:ind w:firstLineChars="150" w:firstLine="315"/>
              <w:rPr>
                <w:szCs w:val="21"/>
              </w:rPr>
            </w:pPr>
            <w:r>
              <w:rPr>
                <w:szCs w:val="21"/>
              </w:rPr>
              <w:t>1</w:t>
            </w:r>
            <w:r>
              <w:rPr>
                <w:rFonts w:hAnsi="宋体" w:hint="eastAsia"/>
                <w:szCs w:val="21"/>
              </w:rPr>
              <w:t>、大瓶盖中先加入一勺亚硫酸钠固体，再用滴管加入一滴管硫酸溶液（用以制取二氧化硫）；</w:t>
            </w:r>
          </w:p>
          <w:p w14:paraId="4574529D" w14:textId="77777777" w:rsidR="00671AFB" w:rsidRDefault="00671AFB">
            <w:pPr>
              <w:snapToGrid w:val="0"/>
              <w:spacing w:line="320" w:lineRule="exact"/>
              <w:ind w:firstLineChars="150" w:firstLine="315"/>
              <w:rPr>
                <w:szCs w:val="21"/>
              </w:rPr>
            </w:pPr>
            <w:r>
              <w:rPr>
                <w:szCs w:val="21"/>
              </w:rPr>
              <w:t>2</w:t>
            </w:r>
            <w:r>
              <w:rPr>
                <w:rFonts w:hAnsi="宋体" w:hint="eastAsia"/>
                <w:szCs w:val="21"/>
              </w:rPr>
              <w:t>、观察到实验现象后，往盒子里加入适量氢氧化钠溶液并盖紧盖子。思考原因。</w:t>
            </w:r>
          </w:p>
        </w:tc>
        <w:tc>
          <w:tcPr>
            <w:tcW w:w="3544" w:type="dxa"/>
            <w:gridSpan w:val="2"/>
            <w:tcBorders>
              <w:top w:val="single" w:sz="4" w:space="0" w:color="auto"/>
              <w:left w:val="single" w:sz="4" w:space="0" w:color="auto"/>
              <w:bottom w:val="single" w:sz="4" w:space="0" w:color="auto"/>
              <w:right w:val="single" w:sz="4" w:space="0" w:color="auto"/>
            </w:tcBorders>
          </w:tcPr>
          <w:p w14:paraId="1A9232AC" w14:textId="77777777" w:rsidR="00671AFB" w:rsidRDefault="00671AFB">
            <w:pPr>
              <w:snapToGrid w:val="0"/>
              <w:spacing w:line="320" w:lineRule="exact"/>
              <w:rPr>
                <w:szCs w:val="21"/>
              </w:rPr>
            </w:pPr>
          </w:p>
          <w:p w14:paraId="75AEAE99" w14:textId="77777777" w:rsidR="00671AFB" w:rsidRDefault="00671AFB">
            <w:pPr>
              <w:snapToGrid w:val="0"/>
              <w:spacing w:line="320" w:lineRule="exact"/>
              <w:ind w:firstLineChars="150" w:firstLine="315"/>
              <w:rPr>
                <w:szCs w:val="21"/>
              </w:rPr>
            </w:pPr>
          </w:p>
          <w:p w14:paraId="496D13AD" w14:textId="77777777" w:rsidR="00671AFB" w:rsidRDefault="00671AFB">
            <w:pPr>
              <w:snapToGrid w:val="0"/>
              <w:spacing w:line="320" w:lineRule="exact"/>
              <w:ind w:firstLineChars="150" w:firstLine="315"/>
              <w:rPr>
                <w:szCs w:val="21"/>
              </w:rPr>
            </w:pPr>
          </w:p>
          <w:p w14:paraId="7898A37E" w14:textId="77777777" w:rsidR="00671AFB" w:rsidRDefault="00671AFB">
            <w:pPr>
              <w:snapToGrid w:val="0"/>
              <w:spacing w:line="320" w:lineRule="exact"/>
              <w:ind w:firstLineChars="150" w:firstLine="315"/>
              <w:rPr>
                <w:szCs w:val="21"/>
              </w:rPr>
            </w:pPr>
          </w:p>
          <w:p w14:paraId="12C51C33" w14:textId="77777777" w:rsidR="00671AFB" w:rsidRDefault="00671AFB">
            <w:pPr>
              <w:snapToGrid w:val="0"/>
              <w:spacing w:line="320" w:lineRule="exact"/>
              <w:ind w:firstLineChars="150" w:firstLine="315"/>
              <w:rPr>
                <w:szCs w:val="21"/>
              </w:rPr>
            </w:pPr>
            <w:r>
              <w:rPr>
                <w:rFonts w:hAnsi="宋体" w:hint="eastAsia"/>
                <w:szCs w:val="21"/>
              </w:rPr>
              <w:t>学生实验并观察实验现象。</w:t>
            </w:r>
          </w:p>
          <w:p w14:paraId="2ED79B15" w14:textId="77777777" w:rsidR="00671AFB" w:rsidRDefault="00671AFB">
            <w:pPr>
              <w:snapToGrid w:val="0"/>
              <w:spacing w:line="320" w:lineRule="exact"/>
              <w:ind w:firstLineChars="150" w:firstLine="315"/>
              <w:rPr>
                <w:szCs w:val="21"/>
              </w:rPr>
            </w:pPr>
            <w:r>
              <w:rPr>
                <w:rFonts w:hAnsi="宋体" w:hint="eastAsia"/>
                <w:szCs w:val="21"/>
              </w:rPr>
              <w:t>按照实验方案首先在瓶盖中加入对应的试剂，迅速盖上盖子，观察美丽的颜色变化，思考原因，得出结论。</w:t>
            </w:r>
          </w:p>
          <w:p w14:paraId="20654434" w14:textId="77777777" w:rsidR="00671AFB" w:rsidRDefault="00671AFB">
            <w:pPr>
              <w:snapToGrid w:val="0"/>
              <w:spacing w:line="320" w:lineRule="exact"/>
              <w:rPr>
                <w:szCs w:val="21"/>
              </w:rPr>
            </w:pPr>
          </w:p>
        </w:tc>
        <w:tc>
          <w:tcPr>
            <w:tcW w:w="1468" w:type="dxa"/>
            <w:tcBorders>
              <w:top w:val="single" w:sz="4" w:space="0" w:color="auto"/>
              <w:left w:val="single" w:sz="4" w:space="0" w:color="auto"/>
              <w:bottom w:val="single" w:sz="4" w:space="0" w:color="auto"/>
              <w:right w:val="single" w:sz="4" w:space="0" w:color="auto"/>
            </w:tcBorders>
            <w:hideMark/>
          </w:tcPr>
          <w:p w14:paraId="67F654FB" w14:textId="77777777" w:rsidR="00671AFB" w:rsidRDefault="00671AFB">
            <w:pPr>
              <w:spacing w:line="320" w:lineRule="exact"/>
              <w:rPr>
                <w:color w:val="000000"/>
                <w:kern w:val="0"/>
                <w:szCs w:val="21"/>
              </w:rPr>
            </w:pPr>
            <w:r>
              <w:rPr>
                <w:rFonts w:hAnsi="宋体" w:hint="eastAsia"/>
                <w:bCs/>
                <w:szCs w:val="21"/>
              </w:rPr>
              <w:t>使学生</w:t>
            </w:r>
            <w:r>
              <w:rPr>
                <w:rFonts w:hAnsi="宋体" w:hint="eastAsia"/>
                <w:color w:val="000000"/>
                <w:kern w:val="0"/>
                <w:szCs w:val="21"/>
              </w:rPr>
              <w:t>循序渐进地领会科学探究的方法</w:t>
            </w:r>
            <w:r>
              <w:rPr>
                <w:color w:val="000000"/>
                <w:kern w:val="0"/>
                <w:szCs w:val="21"/>
              </w:rPr>
              <w:t>,</w:t>
            </w:r>
            <w:r>
              <w:rPr>
                <w:rFonts w:hAnsi="宋体" w:hint="eastAsia"/>
                <w:color w:val="000000"/>
                <w:kern w:val="0"/>
                <w:szCs w:val="21"/>
              </w:rPr>
              <w:t>通过完成</w:t>
            </w:r>
            <w:r>
              <w:rPr>
                <w:rFonts w:hAnsi="宋体" w:hint="eastAsia"/>
                <w:bCs/>
                <w:szCs w:val="21"/>
              </w:rPr>
              <w:t>实验</w:t>
            </w:r>
            <w:r>
              <w:rPr>
                <w:rFonts w:hAnsi="宋体" w:hint="eastAsia"/>
                <w:color w:val="000000"/>
                <w:kern w:val="0"/>
                <w:szCs w:val="21"/>
              </w:rPr>
              <w:t>感受成功</w:t>
            </w:r>
            <w:r>
              <w:rPr>
                <w:bCs/>
                <w:szCs w:val="21"/>
              </w:rPr>
              <w:t>,</w:t>
            </w:r>
            <w:r>
              <w:rPr>
                <w:color w:val="000000"/>
                <w:kern w:val="0"/>
                <w:szCs w:val="21"/>
              </w:rPr>
              <w:t xml:space="preserve"> </w:t>
            </w:r>
            <w:r>
              <w:rPr>
                <w:rFonts w:hAnsi="宋体" w:hint="eastAsia"/>
                <w:color w:val="000000"/>
                <w:kern w:val="0"/>
                <w:szCs w:val="21"/>
              </w:rPr>
              <w:t>让学生不仅学会通过实践来解决问题，更要从实践中发现新的问题。</w:t>
            </w:r>
          </w:p>
          <w:p w14:paraId="70271612" w14:textId="77777777" w:rsidR="00671AFB" w:rsidRDefault="00671AFB">
            <w:pPr>
              <w:spacing w:line="320" w:lineRule="exact"/>
              <w:rPr>
                <w:szCs w:val="21"/>
              </w:rPr>
            </w:pPr>
            <w:r>
              <w:rPr>
                <w:rFonts w:hAnsi="宋体" w:hint="eastAsia"/>
                <w:color w:val="000000"/>
                <w:kern w:val="0"/>
                <w:szCs w:val="21"/>
              </w:rPr>
              <w:t>二氧化硫是大气污染物且具有毒性，采用少量药品进行验证。</w:t>
            </w:r>
          </w:p>
        </w:tc>
      </w:tr>
      <w:tr w:rsidR="00671AFB" w14:paraId="651DD3AB" w14:textId="77777777" w:rsidTr="00671AFB">
        <w:trPr>
          <w:trHeight w:val="5661"/>
        </w:trPr>
        <w:tc>
          <w:tcPr>
            <w:tcW w:w="427" w:type="dxa"/>
            <w:tcBorders>
              <w:top w:val="single" w:sz="4" w:space="0" w:color="auto"/>
              <w:left w:val="single" w:sz="4" w:space="0" w:color="auto"/>
              <w:bottom w:val="single" w:sz="4" w:space="0" w:color="auto"/>
              <w:right w:val="single" w:sz="4" w:space="0" w:color="auto"/>
            </w:tcBorders>
          </w:tcPr>
          <w:p w14:paraId="14886531" w14:textId="77777777" w:rsidR="00671AFB" w:rsidRDefault="00671AFB">
            <w:pPr>
              <w:rPr>
                <w:szCs w:val="21"/>
              </w:rPr>
            </w:pPr>
          </w:p>
          <w:p w14:paraId="4F9ECBC9" w14:textId="77777777" w:rsidR="00671AFB" w:rsidRDefault="00671AFB">
            <w:pPr>
              <w:rPr>
                <w:szCs w:val="21"/>
              </w:rPr>
            </w:pPr>
          </w:p>
          <w:p w14:paraId="19FCC6B2" w14:textId="77777777" w:rsidR="00671AFB" w:rsidRDefault="00671AFB">
            <w:pPr>
              <w:rPr>
                <w:szCs w:val="21"/>
              </w:rPr>
            </w:pPr>
          </w:p>
          <w:p w14:paraId="115F6AFE" w14:textId="77777777" w:rsidR="00671AFB" w:rsidRDefault="00671AFB">
            <w:pPr>
              <w:rPr>
                <w:szCs w:val="21"/>
              </w:rPr>
            </w:pPr>
          </w:p>
          <w:p w14:paraId="14983AF6" w14:textId="77777777" w:rsidR="00671AFB" w:rsidRDefault="00671AFB">
            <w:pPr>
              <w:rPr>
                <w:szCs w:val="21"/>
              </w:rPr>
            </w:pPr>
            <w:r>
              <w:rPr>
                <w:rFonts w:hAnsi="宋体" w:hint="eastAsia"/>
                <w:szCs w:val="21"/>
              </w:rPr>
              <w:t>二</w:t>
            </w:r>
          </w:p>
          <w:p w14:paraId="2F1ABB0C" w14:textId="77777777" w:rsidR="00671AFB" w:rsidRDefault="00671AFB">
            <w:pPr>
              <w:rPr>
                <w:szCs w:val="21"/>
              </w:rPr>
            </w:pPr>
            <w:r>
              <w:rPr>
                <w:rFonts w:hAnsi="宋体" w:hint="eastAsia"/>
                <w:szCs w:val="21"/>
              </w:rPr>
              <w:t>氧</w:t>
            </w:r>
          </w:p>
          <w:p w14:paraId="2F86805F" w14:textId="77777777" w:rsidR="00671AFB" w:rsidRDefault="00671AFB">
            <w:pPr>
              <w:rPr>
                <w:szCs w:val="21"/>
              </w:rPr>
            </w:pPr>
            <w:r>
              <w:rPr>
                <w:rFonts w:hAnsi="宋体" w:hint="eastAsia"/>
                <w:szCs w:val="21"/>
              </w:rPr>
              <w:t>化</w:t>
            </w:r>
          </w:p>
          <w:p w14:paraId="55F77B27" w14:textId="77777777" w:rsidR="00671AFB" w:rsidRDefault="00671AFB">
            <w:pPr>
              <w:rPr>
                <w:szCs w:val="21"/>
              </w:rPr>
            </w:pPr>
            <w:r>
              <w:rPr>
                <w:rFonts w:hAnsi="宋体" w:hint="eastAsia"/>
                <w:szCs w:val="21"/>
              </w:rPr>
              <w:t>硫的化学性质</w:t>
            </w:r>
          </w:p>
        </w:tc>
        <w:tc>
          <w:tcPr>
            <w:tcW w:w="674" w:type="dxa"/>
            <w:tcBorders>
              <w:top w:val="single" w:sz="4" w:space="0" w:color="auto"/>
              <w:left w:val="single" w:sz="4" w:space="0" w:color="auto"/>
              <w:bottom w:val="single" w:sz="4" w:space="0" w:color="auto"/>
              <w:right w:val="single" w:sz="4" w:space="0" w:color="auto"/>
            </w:tcBorders>
          </w:tcPr>
          <w:p w14:paraId="123C5B51" w14:textId="77777777" w:rsidR="00671AFB" w:rsidRDefault="00671AFB">
            <w:pPr>
              <w:rPr>
                <w:szCs w:val="21"/>
              </w:rPr>
            </w:pPr>
          </w:p>
          <w:p w14:paraId="3087E53A" w14:textId="77777777" w:rsidR="00671AFB" w:rsidRDefault="00671AFB">
            <w:pPr>
              <w:rPr>
                <w:szCs w:val="21"/>
              </w:rPr>
            </w:pPr>
          </w:p>
          <w:p w14:paraId="6871C1C0" w14:textId="77777777" w:rsidR="00671AFB" w:rsidRDefault="00671AFB">
            <w:pPr>
              <w:rPr>
                <w:szCs w:val="21"/>
              </w:rPr>
            </w:pPr>
          </w:p>
          <w:p w14:paraId="6F22E13A" w14:textId="77777777" w:rsidR="00671AFB" w:rsidRDefault="00671AFB">
            <w:pPr>
              <w:rPr>
                <w:szCs w:val="21"/>
              </w:rPr>
            </w:pPr>
          </w:p>
          <w:p w14:paraId="28275F4A" w14:textId="77777777" w:rsidR="00671AFB" w:rsidRDefault="00671AFB">
            <w:pPr>
              <w:rPr>
                <w:szCs w:val="21"/>
              </w:rPr>
            </w:pPr>
          </w:p>
          <w:p w14:paraId="097F5F0C" w14:textId="77777777" w:rsidR="00671AFB" w:rsidRDefault="00671AFB">
            <w:pPr>
              <w:rPr>
                <w:szCs w:val="21"/>
              </w:rPr>
            </w:pPr>
            <w:r>
              <w:rPr>
                <w:rFonts w:hAnsi="宋体" w:hint="eastAsia"/>
                <w:szCs w:val="21"/>
              </w:rPr>
              <w:t>归</w:t>
            </w:r>
          </w:p>
          <w:p w14:paraId="766DF592" w14:textId="77777777" w:rsidR="00671AFB" w:rsidRDefault="00671AFB">
            <w:pPr>
              <w:rPr>
                <w:szCs w:val="21"/>
              </w:rPr>
            </w:pPr>
            <w:r>
              <w:rPr>
                <w:rFonts w:hAnsi="宋体" w:hint="eastAsia"/>
                <w:szCs w:val="21"/>
              </w:rPr>
              <w:t>纳</w:t>
            </w:r>
          </w:p>
          <w:p w14:paraId="7372D44D" w14:textId="77777777" w:rsidR="00671AFB" w:rsidRDefault="00671AFB">
            <w:pPr>
              <w:rPr>
                <w:szCs w:val="21"/>
              </w:rPr>
            </w:pPr>
            <w:r>
              <w:rPr>
                <w:rFonts w:hAnsi="宋体" w:hint="eastAsia"/>
                <w:szCs w:val="21"/>
              </w:rPr>
              <w:t>总</w:t>
            </w:r>
          </w:p>
          <w:p w14:paraId="17478E54" w14:textId="77777777" w:rsidR="00671AFB" w:rsidRDefault="00671AFB">
            <w:pPr>
              <w:rPr>
                <w:szCs w:val="21"/>
              </w:rPr>
            </w:pPr>
            <w:r>
              <w:rPr>
                <w:rFonts w:hAnsi="宋体" w:hint="eastAsia"/>
                <w:szCs w:val="21"/>
              </w:rPr>
              <w:t>结</w:t>
            </w:r>
          </w:p>
        </w:tc>
        <w:tc>
          <w:tcPr>
            <w:tcW w:w="2409" w:type="dxa"/>
            <w:tcBorders>
              <w:top w:val="single" w:sz="4" w:space="0" w:color="auto"/>
              <w:left w:val="single" w:sz="4" w:space="0" w:color="auto"/>
              <w:bottom w:val="single" w:sz="4" w:space="0" w:color="auto"/>
              <w:right w:val="single" w:sz="4" w:space="0" w:color="auto"/>
            </w:tcBorders>
          </w:tcPr>
          <w:p w14:paraId="2F2BE5D6" w14:textId="77777777" w:rsidR="00671AFB" w:rsidRDefault="00671AFB">
            <w:pPr>
              <w:snapToGrid w:val="0"/>
              <w:spacing w:line="320" w:lineRule="exact"/>
              <w:ind w:firstLineChars="150" w:firstLine="315"/>
              <w:rPr>
                <w:szCs w:val="21"/>
              </w:rPr>
            </w:pPr>
          </w:p>
          <w:p w14:paraId="421D1ADC" w14:textId="77777777" w:rsidR="00671AFB" w:rsidRDefault="00671AFB">
            <w:pPr>
              <w:snapToGrid w:val="0"/>
              <w:spacing w:line="320" w:lineRule="exact"/>
              <w:ind w:firstLineChars="150" w:firstLine="315"/>
              <w:rPr>
                <w:szCs w:val="21"/>
              </w:rPr>
            </w:pPr>
            <w:r>
              <w:rPr>
                <w:rFonts w:hAnsi="宋体" w:hint="eastAsia"/>
                <w:szCs w:val="21"/>
              </w:rPr>
              <w:t>分别请学生描述实验现象，并从实验现象中归纳总结二氧化硫的化学性质。评价学生所给结论，给予肯定。</w:t>
            </w:r>
          </w:p>
          <w:p w14:paraId="719C34C6" w14:textId="77777777" w:rsidR="00671AFB" w:rsidRDefault="00671AFB">
            <w:pPr>
              <w:snapToGrid w:val="0"/>
              <w:spacing w:line="320" w:lineRule="exact"/>
              <w:ind w:firstLineChars="150" w:firstLine="315"/>
              <w:rPr>
                <w:szCs w:val="21"/>
              </w:rPr>
            </w:pPr>
          </w:p>
          <w:p w14:paraId="10A17B61" w14:textId="77777777" w:rsidR="00671AFB" w:rsidRDefault="00671AFB">
            <w:pPr>
              <w:snapToGrid w:val="0"/>
              <w:spacing w:line="320" w:lineRule="exact"/>
              <w:ind w:firstLineChars="150" w:firstLine="315"/>
              <w:rPr>
                <w:szCs w:val="21"/>
              </w:rPr>
            </w:pPr>
          </w:p>
          <w:p w14:paraId="1E06FE00" w14:textId="77777777" w:rsidR="00671AFB" w:rsidRDefault="00671AFB">
            <w:pPr>
              <w:snapToGrid w:val="0"/>
              <w:spacing w:line="320" w:lineRule="exact"/>
              <w:ind w:firstLineChars="150" w:firstLine="315"/>
              <w:rPr>
                <w:szCs w:val="21"/>
              </w:rPr>
            </w:pPr>
            <w:r>
              <w:rPr>
                <w:rFonts w:hAnsi="宋体" w:hint="eastAsia"/>
                <w:szCs w:val="21"/>
              </w:rPr>
              <w:t>提出问题，二氧化硫也能使品红溶液褪色，请问在这个反应中，体现了二氧化硫的什么性质？</w:t>
            </w:r>
          </w:p>
        </w:tc>
        <w:tc>
          <w:tcPr>
            <w:tcW w:w="3544" w:type="dxa"/>
            <w:gridSpan w:val="2"/>
            <w:tcBorders>
              <w:top w:val="single" w:sz="4" w:space="0" w:color="auto"/>
              <w:left w:val="single" w:sz="4" w:space="0" w:color="auto"/>
              <w:bottom w:val="single" w:sz="4" w:space="0" w:color="auto"/>
              <w:right w:val="single" w:sz="4" w:space="0" w:color="auto"/>
            </w:tcBorders>
          </w:tcPr>
          <w:p w14:paraId="0D4AFD9A" w14:textId="77777777" w:rsidR="00671AFB" w:rsidRDefault="00671AFB">
            <w:pPr>
              <w:snapToGrid w:val="0"/>
              <w:spacing w:line="320" w:lineRule="exact"/>
              <w:ind w:firstLineChars="150" w:firstLine="315"/>
              <w:rPr>
                <w:szCs w:val="21"/>
              </w:rPr>
            </w:pPr>
          </w:p>
          <w:p w14:paraId="10EFA7E2" w14:textId="77777777" w:rsidR="00671AFB" w:rsidRDefault="00671AFB">
            <w:pPr>
              <w:snapToGrid w:val="0"/>
              <w:spacing w:line="320" w:lineRule="exact"/>
              <w:ind w:firstLineChars="150" w:firstLine="315"/>
              <w:rPr>
                <w:szCs w:val="21"/>
              </w:rPr>
            </w:pPr>
            <w:r>
              <w:rPr>
                <w:rFonts w:hAnsi="宋体" w:hint="eastAsia"/>
                <w:szCs w:val="21"/>
              </w:rPr>
              <w:t>二氧化硫与水反应生成对应酸，与碱反应生成盐，证明二氧化硫具有酸性氧化物的性质。</w:t>
            </w:r>
          </w:p>
          <w:p w14:paraId="55083FA6" w14:textId="77777777" w:rsidR="00671AFB" w:rsidRDefault="00671AFB">
            <w:pPr>
              <w:snapToGrid w:val="0"/>
              <w:spacing w:line="320" w:lineRule="exact"/>
              <w:ind w:firstLineChars="150" w:firstLine="315"/>
              <w:rPr>
                <w:szCs w:val="21"/>
              </w:rPr>
            </w:pPr>
            <w:r>
              <w:rPr>
                <w:rFonts w:hAnsi="宋体" w:hint="eastAsia"/>
                <w:szCs w:val="21"/>
              </w:rPr>
              <w:t>二氧化硫使酸性高锰酸钾溶液褪色，使新制氯水褪色，证明二氧化硫具有还原性。</w:t>
            </w:r>
          </w:p>
          <w:p w14:paraId="387EA623" w14:textId="77777777" w:rsidR="00671AFB" w:rsidRDefault="00671AFB">
            <w:pPr>
              <w:snapToGrid w:val="0"/>
              <w:spacing w:line="320" w:lineRule="exact"/>
              <w:ind w:firstLineChars="150" w:firstLine="315"/>
              <w:rPr>
                <w:szCs w:val="21"/>
              </w:rPr>
            </w:pPr>
          </w:p>
          <w:p w14:paraId="6DB85697" w14:textId="77777777" w:rsidR="00671AFB" w:rsidRDefault="00671AFB">
            <w:pPr>
              <w:snapToGrid w:val="0"/>
              <w:spacing w:line="320" w:lineRule="exact"/>
              <w:ind w:firstLineChars="150" w:firstLine="315"/>
              <w:rPr>
                <w:szCs w:val="21"/>
              </w:rPr>
            </w:pPr>
            <w:r>
              <w:rPr>
                <w:rFonts w:hAnsi="宋体" w:hint="eastAsia"/>
                <w:szCs w:val="21"/>
              </w:rPr>
              <w:t>学生自主阅读教材，找出二氧化硫具有漂白性及其漂白原理。</w:t>
            </w:r>
          </w:p>
          <w:p w14:paraId="53DEE2CE" w14:textId="77777777" w:rsidR="00671AFB" w:rsidRDefault="00671AFB">
            <w:pPr>
              <w:snapToGrid w:val="0"/>
              <w:spacing w:line="320" w:lineRule="exact"/>
              <w:ind w:firstLineChars="150" w:firstLine="315"/>
              <w:rPr>
                <w:szCs w:val="21"/>
              </w:rPr>
            </w:pPr>
          </w:p>
        </w:tc>
        <w:tc>
          <w:tcPr>
            <w:tcW w:w="1468" w:type="dxa"/>
            <w:tcBorders>
              <w:top w:val="single" w:sz="4" w:space="0" w:color="auto"/>
              <w:left w:val="single" w:sz="4" w:space="0" w:color="auto"/>
              <w:bottom w:val="single" w:sz="4" w:space="0" w:color="auto"/>
              <w:right w:val="single" w:sz="4" w:space="0" w:color="auto"/>
            </w:tcBorders>
          </w:tcPr>
          <w:p w14:paraId="28AFCDBB" w14:textId="77777777" w:rsidR="00671AFB" w:rsidRDefault="00671AFB">
            <w:pPr>
              <w:rPr>
                <w:szCs w:val="21"/>
              </w:rPr>
            </w:pPr>
            <w:r>
              <w:rPr>
                <w:rFonts w:hAnsi="宋体" w:hint="eastAsia"/>
                <w:szCs w:val="21"/>
              </w:rPr>
              <w:t>用实验验证同学们的分析，对学生的能力进行肯定，提高学生的学习兴趣、信心。</w:t>
            </w:r>
          </w:p>
          <w:p w14:paraId="7B74510D" w14:textId="77777777" w:rsidR="00671AFB" w:rsidRDefault="00671AFB">
            <w:pPr>
              <w:spacing w:line="320" w:lineRule="exact"/>
              <w:rPr>
                <w:bCs/>
                <w:szCs w:val="21"/>
              </w:rPr>
            </w:pPr>
            <w:r>
              <w:rPr>
                <w:rFonts w:hAnsi="宋体" w:hint="eastAsia"/>
                <w:szCs w:val="21"/>
              </w:rPr>
              <w:t>二氧化硫的漂白性，属于全新知识，引导学生运用阅读教材进行归纳，并将书本知识与实际应用联系起来。</w:t>
            </w:r>
          </w:p>
          <w:p w14:paraId="385662EC" w14:textId="77777777" w:rsidR="00671AFB" w:rsidRDefault="00671AFB">
            <w:pPr>
              <w:spacing w:line="320" w:lineRule="exact"/>
              <w:rPr>
                <w:bCs/>
                <w:szCs w:val="21"/>
              </w:rPr>
            </w:pPr>
          </w:p>
        </w:tc>
      </w:tr>
      <w:tr w:rsidR="00671AFB" w14:paraId="5E5466B7" w14:textId="77777777" w:rsidTr="00671AFB">
        <w:trPr>
          <w:trHeight w:val="4238"/>
        </w:trPr>
        <w:tc>
          <w:tcPr>
            <w:tcW w:w="427" w:type="dxa"/>
            <w:tcBorders>
              <w:top w:val="single" w:sz="4" w:space="0" w:color="auto"/>
              <w:left w:val="single" w:sz="4" w:space="0" w:color="auto"/>
              <w:bottom w:val="single" w:sz="4" w:space="0" w:color="auto"/>
              <w:right w:val="single" w:sz="4" w:space="0" w:color="auto"/>
            </w:tcBorders>
          </w:tcPr>
          <w:p w14:paraId="444E4274" w14:textId="77777777" w:rsidR="00671AFB" w:rsidRDefault="00671AFB">
            <w:pPr>
              <w:rPr>
                <w:szCs w:val="21"/>
              </w:rPr>
            </w:pPr>
          </w:p>
          <w:p w14:paraId="0958353C" w14:textId="77777777" w:rsidR="00671AFB" w:rsidRDefault="00671AFB">
            <w:pPr>
              <w:rPr>
                <w:szCs w:val="21"/>
              </w:rPr>
            </w:pPr>
          </w:p>
          <w:p w14:paraId="17FEF127" w14:textId="77777777" w:rsidR="00671AFB" w:rsidRDefault="00671AFB">
            <w:pPr>
              <w:rPr>
                <w:szCs w:val="21"/>
              </w:rPr>
            </w:pPr>
          </w:p>
          <w:p w14:paraId="2A761B0B" w14:textId="77777777" w:rsidR="00671AFB" w:rsidRDefault="00671AFB">
            <w:pPr>
              <w:rPr>
                <w:szCs w:val="21"/>
              </w:rPr>
            </w:pPr>
            <w:r>
              <w:rPr>
                <w:rFonts w:hAnsi="宋体" w:hint="eastAsia"/>
                <w:szCs w:val="21"/>
              </w:rPr>
              <w:t>二</w:t>
            </w:r>
          </w:p>
          <w:p w14:paraId="0FF83F7A" w14:textId="77777777" w:rsidR="00671AFB" w:rsidRDefault="00671AFB">
            <w:pPr>
              <w:rPr>
                <w:szCs w:val="21"/>
              </w:rPr>
            </w:pPr>
            <w:r>
              <w:rPr>
                <w:rFonts w:hAnsi="宋体" w:hint="eastAsia"/>
                <w:szCs w:val="21"/>
              </w:rPr>
              <w:t>氧</w:t>
            </w:r>
          </w:p>
          <w:p w14:paraId="41A7F3ED" w14:textId="77777777" w:rsidR="00671AFB" w:rsidRDefault="00671AFB">
            <w:pPr>
              <w:rPr>
                <w:szCs w:val="21"/>
              </w:rPr>
            </w:pPr>
            <w:r>
              <w:rPr>
                <w:rFonts w:hAnsi="宋体" w:hint="eastAsia"/>
                <w:szCs w:val="21"/>
              </w:rPr>
              <w:t>化</w:t>
            </w:r>
          </w:p>
          <w:p w14:paraId="6345A54F" w14:textId="77777777" w:rsidR="00671AFB" w:rsidRDefault="00671AFB">
            <w:pPr>
              <w:rPr>
                <w:szCs w:val="21"/>
              </w:rPr>
            </w:pPr>
            <w:r>
              <w:rPr>
                <w:rFonts w:hAnsi="宋体" w:hint="eastAsia"/>
                <w:szCs w:val="21"/>
              </w:rPr>
              <w:t>硫的化学性质</w:t>
            </w:r>
          </w:p>
        </w:tc>
        <w:tc>
          <w:tcPr>
            <w:tcW w:w="674" w:type="dxa"/>
            <w:tcBorders>
              <w:top w:val="single" w:sz="4" w:space="0" w:color="auto"/>
              <w:left w:val="single" w:sz="4" w:space="0" w:color="auto"/>
              <w:bottom w:val="single" w:sz="4" w:space="0" w:color="auto"/>
              <w:right w:val="single" w:sz="4" w:space="0" w:color="auto"/>
            </w:tcBorders>
          </w:tcPr>
          <w:p w14:paraId="01E3BC38" w14:textId="77777777" w:rsidR="00671AFB" w:rsidRDefault="00671AFB">
            <w:pPr>
              <w:rPr>
                <w:szCs w:val="21"/>
              </w:rPr>
            </w:pPr>
          </w:p>
          <w:p w14:paraId="18B84EC4" w14:textId="77777777" w:rsidR="00671AFB" w:rsidRDefault="00671AFB">
            <w:pPr>
              <w:rPr>
                <w:szCs w:val="21"/>
              </w:rPr>
            </w:pPr>
          </w:p>
          <w:p w14:paraId="71B2854D" w14:textId="77777777" w:rsidR="00671AFB" w:rsidRDefault="00671AFB">
            <w:pPr>
              <w:rPr>
                <w:szCs w:val="21"/>
              </w:rPr>
            </w:pPr>
          </w:p>
          <w:p w14:paraId="68B0D27B" w14:textId="77777777" w:rsidR="00671AFB" w:rsidRDefault="00671AFB">
            <w:pPr>
              <w:rPr>
                <w:szCs w:val="21"/>
              </w:rPr>
            </w:pPr>
          </w:p>
          <w:p w14:paraId="6287AE18" w14:textId="77777777" w:rsidR="00671AFB" w:rsidRDefault="00671AFB">
            <w:pPr>
              <w:rPr>
                <w:szCs w:val="21"/>
              </w:rPr>
            </w:pPr>
          </w:p>
          <w:p w14:paraId="0A2EC0C3" w14:textId="77777777" w:rsidR="00671AFB" w:rsidRDefault="00671AFB">
            <w:pPr>
              <w:rPr>
                <w:szCs w:val="21"/>
              </w:rPr>
            </w:pPr>
          </w:p>
          <w:p w14:paraId="3EA5BDD9" w14:textId="77777777" w:rsidR="00671AFB" w:rsidRDefault="00671AFB">
            <w:pPr>
              <w:rPr>
                <w:szCs w:val="21"/>
              </w:rPr>
            </w:pPr>
            <w:r>
              <w:rPr>
                <w:rFonts w:hAnsi="宋体" w:hint="eastAsia"/>
                <w:szCs w:val="21"/>
              </w:rPr>
              <w:t>对</w:t>
            </w:r>
          </w:p>
          <w:p w14:paraId="777112D5" w14:textId="77777777" w:rsidR="00671AFB" w:rsidRDefault="00671AFB">
            <w:pPr>
              <w:rPr>
                <w:szCs w:val="21"/>
              </w:rPr>
            </w:pPr>
            <w:r>
              <w:rPr>
                <w:rFonts w:hAnsi="宋体" w:hint="eastAsia"/>
                <w:szCs w:val="21"/>
              </w:rPr>
              <w:t>比</w:t>
            </w:r>
          </w:p>
          <w:p w14:paraId="47EC6FE3" w14:textId="77777777" w:rsidR="00671AFB" w:rsidRDefault="00671AFB">
            <w:pPr>
              <w:rPr>
                <w:szCs w:val="21"/>
              </w:rPr>
            </w:pPr>
            <w:r>
              <w:rPr>
                <w:rFonts w:hAnsi="宋体" w:hint="eastAsia"/>
                <w:szCs w:val="21"/>
              </w:rPr>
              <w:t>实</w:t>
            </w:r>
          </w:p>
          <w:p w14:paraId="548D30B4" w14:textId="77777777" w:rsidR="00671AFB" w:rsidRDefault="00671AFB">
            <w:pPr>
              <w:rPr>
                <w:szCs w:val="21"/>
              </w:rPr>
            </w:pPr>
            <w:r>
              <w:rPr>
                <w:rFonts w:hAnsi="宋体" w:hint="eastAsia"/>
                <w:szCs w:val="21"/>
              </w:rPr>
              <w:t>验</w:t>
            </w:r>
          </w:p>
        </w:tc>
        <w:tc>
          <w:tcPr>
            <w:tcW w:w="2409" w:type="dxa"/>
            <w:tcBorders>
              <w:top w:val="single" w:sz="4" w:space="0" w:color="auto"/>
              <w:left w:val="single" w:sz="4" w:space="0" w:color="auto"/>
              <w:bottom w:val="single" w:sz="4" w:space="0" w:color="auto"/>
              <w:right w:val="single" w:sz="4" w:space="0" w:color="auto"/>
            </w:tcBorders>
          </w:tcPr>
          <w:p w14:paraId="4792500B" w14:textId="77777777" w:rsidR="00671AFB" w:rsidRDefault="00671AFB">
            <w:pPr>
              <w:snapToGrid w:val="0"/>
              <w:spacing w:line="320" w:lineRule="exact"/>
              <w:ind w:firstLineChars="150" w:firstLine="315"/>
              <w:rPr>
                <w:szCs w:val="21"/>
              </w:rPr>
            </w:pPr>
            <w:r>
              <w:rPr>
                <w:rFonts w:hAnsi="宋体" w:hint="eastAsia"/>
                <w:szCs w:val="21"/>
              </w:rPr>
              <w:t>氯水能使品红溶液褪色吗？</w:t>
            </w:r>
          </w:p>
          <w:p w14:paraId="531589FD" w14:textId="77777777" w:rsidR="00671AFB" w:rsidRDefault="00671AFB">
            <w:pPr>
              <w:snapToGrid w:val="0"/>
              <w:spacing w:line="320" w:lineRule="exact"/>
              <w:ind w:firstLineChars="150" w:firstLine="315"/>
              <w:rPr>
                <w:szCs w:val="21"/>
              </w:rPr>
            </w:pPr>
            <w:r>
              <w:rPr>
                <w:rFonts w:hAnsi="宋体" w:hint="eastAsia"/>
                <w:szCs w:val="21"/>
              </w:rPr>
              <w:t>演示实验：在品红溶液中加入少量氯水，振荡试管。</w:t>
            </w:r>
          </w:p>
          <w:p w14:paraId="7C5BA080" w14:textId="77777777" w:rsidR="00671AFB" w:rsidRDefault="00671AFB">
            <w:pPr>
              <w:snapToGrid w:val="0"/>
              <w:spacing w:line="320" w:lineRule="exact"/>
              <w:ind w:firstLineChars="150" w:firstLine="315"/>
              <w:rPr>
                <w:szCs w:val="21"/>
              </w:rPr>
            </w:pPr>
          </w:p>
          <w:p w14:paraId="6229366C" w14:textId="77777777" w:rsidR="00671AFB" w:rsidRDefault="00671AFB">
            <w:pPr>
              <w:snapToGrid w:val="0"/>
              <w:spacing w:line="320" w:lineRule="exact"/>
              <w:ind w:firstLineChars="150" w:firstLine="315"/>
              <w:rPr>
                <w:szCs w:val="21"/>
              </w:rPr>
            </w:pPr>
          </w:p>
          <w:p w14:paraId="6219CB0A" w14:textId="77777777" w:rsidR="00671AFB" w:rsidRDefault="00671AFB">
            <w:pPr>
              <w:snapToGrid w:val="0"/>
              <w:spacing w:line="320" w:lineRule="exact"/>
              <w:ind w:firstLineChars="150" w:firstLine="315"/>
              <w:rPr>
                <w:szCs w:val="21"/>
              </w:rPr>
            </w:pPr>
            <w:r>
              <w:rPr>
                <w:rFonts w:hAnsi="宋体" w:hint="eastAsia"/>
                <w:szCs w:val="21"/>
              </w:rPr>
              <w:t>二氧化硫、氯水都能使品红溶液褪色，特点和原理一样吗？</w:t>
            </w:r>
          </w:p>
          <w:p w14:paraId="128F1780" w14:textId="77777777" w:rsidR="00671AFB" w:rsidRDefault="00671AFB">
            <w:pPr>
              <w:snapToGrid w:val="0"/>
              <w:spacing w:line="320" w:lineRule="exact"/>
              <w:ind w:firstLineChars="150" w:firstLine="315"/>
              <w:rPr>
                <w:szCs w:val="21"/>
              </w:rPr>
            </w:pPr>
            <w:r>
              <w:rPr>
                <w:rFonts w:hAnsi="宋体" w:hint="eastAsia"/>
                <w:szCs w:val="21"/>
              </w:rPr>
              <w:t>对比实验：分别加热褪色后的溶液，观察现象。</w:t>
            </w:r>
          </w:p>
        </w:tc>
        <w:tc>
          <w:tcPr>
            <w:tcW w:w="3544" w:type="dxa"/>
            <w:gridSpan w:val="2"/>
            <w:tcBorders>
              <w:top w:val="single" w:sz="4" w:space="0" w:color="auto"/>
              <w:left w:val="single" w:sz="4" w:space="0" w:color="auto"/>
              <w:bottom w:val="single" w:sz="4" w:space="0" w:color="auto"/>
              <w:right w:val="single" w:sz="4" w:space="0" w:color="auto"/>
            </w:tcBorders>
          </w:tcPr>
          <w:p w14:paraId="16854D50" w14:textId="77777777" w:rsidR="00671AFB" w:rsidRDefault="00671AFB">
            <w:pPr>
              <w:snapToGrid w:val="0"/>
              <w:spacing w:line="320" w:lineRule="exact"/>
              <w:ind w:firstLineChars="150" w:firstLine="315"/>
              <w:rPr>
                <w:szCs w:val="21"/>
              </w:rPr>
            </w:pPr>
            <w:r>
              <w:rPr>
                <w:rFonts w:hAnsi="宋体" w:hint="eastAsia"/>
                <w:szCs w:val="21"/>
              </w:rPr>
              <w:t>思考并观察</w:t>
            </w:r>
          </w:p>
          <w:p w14:paraId="12F3B84D" w14:textId="77777777" w:rsidR="00671AFB" w:rsidRDefault="00671AFB">
            <w:pPr>
              <w:snapToGrid w:val="0"/>
              <w:spacing w:line="320" w:lineRule="exact"/>
              <w:ind w:firstLineChars="150" w:firstLine="315"/>
              <w:rPr>
                <w:szCs w:val="21"/>
              </w:rPr>
            </w:pPr>
            <w:r>
              <w:rPr>
                <w:rFonts w:hAnsi="宋体" w:hint="eastAsia"/>
                <w:szCs w:val="21"/>
              </w:rPr>
              <w:t>回忆氯水具有漂白性的原因。</w:t>
            </w:r>
          </w:p>
          <w:p w14:paraId="2AF22B54" w14:textId="77777777" w:rsidR="00671AFB" w:rsidRDefault="00671AFB">
            <w:pPr>
              <w:snapToGrid w:val="0"/>
              <w:spacing w:line="320" w:lineRule="exact"/>
              <w:ind w:firstLineChars="150" w:firstLine="315"/>
              <w:rPr>
                <w:szCs w:val="21"/>
              </w:rPr>
            </w:pPr>
          </w:p>
          <w:p w14:paraId="277508B0" w14:textId="77777777" w:rsidR="00671AFB" w:rsidRDefault="00671AFB">
            <w:pPr>
              <w:snapToGrid w:val="0"/>
              <w:spacing w:line="320" w:lineRule="exact"/>
              <w:ind w:firstLineChars="150" w:firstLine="315"/>
              <w:rPr>
                <w:szCs w:val="21"/>
              </w:rPr>
            </w:pPr>
          </w:p>
          <w:p w14:paraId="4FDB133D" w14:textId="77777777" w:rsidR="00671AFB" w:rsidRDefault="00671AFB">
            <w:pPr>
              <w:snapToGrid w:val="0"/>
              <w:spacing w:line="320" w:lineRule="exact"/>
              <w:ind w:firstLineChars="150" w:firstLine="315"/>
              <w:rPr>
                <w:szCs w:val="21"/>
              </w:rPr>
            </w:pPr>
          </w:p>
          <w:p w14:paraId="227DFA0E" w14:textId="77777777" w:rsidR="00671AFB" w:rsidRDefault="00671AFB">
            <w:pPr>
              <w:snapToGrid w:val="0"/>
              <w:spacing w:line="320" w:lineRule="exact"/>
              <w:ind w:firstLineChars="150" w:firstLine="315"/>
              <w:rPr>
                <w:szCs w:val="21"/>
              </w:rPr>
            </w:pPr>
          </w:p>
          <w:p w14:paraId="55EEBE55" w14:textId="77777777" w:rsidR="00671AFB" w:rsidRDefault="00671AFB">
            <w:pPr>
              <w:snapToGrid w:val="0"/>
              <w:spacing w:line="320" w:lineRule="exact"/>
              <w:ind w:firstLineChars="150" w:firstLine="315"/>
              <w:rPr>
                <w:szCs w:val="21"/>
              </w:rPr>
            </w:pPr>
          </w:p>
          <w:p w14:paraId="43089526" w14:textId="77777777" w:rsidR="00671AFB" w:rsidRDefault="00671AFB">
            <w:pPr>
              <w:snapToGrid w:val="0"/>
              <w:spacing w:line="320" w:lineRule="exact"/>
              <w:ind w:firstLineChars="150" w:firstLine="315"/>
              <w:rPr>
                <w:szCs w:val="21"/>
              </w:rPr>
            </w:pPr>
            <w:r>
              <w:rPr>
                <w:rFonts w:hAnsi="宋体" w:hint="eastAsia"/>
                <w:szCs w:val="21"/>
              </w:rPr>
              <w:t>观察实验</w:t>
            </w:r>
          </w:p>
          <w:p w14:paraId="3B4EBD94" w14:textId="77777777" w:rsidR="00671AFB" w:rsidRDefault="00671AFB">
            <w:pPr>
              <w:snapToGrid w:val="0"/>
              <w:spacing w:line="320" w:lineRule="exact"/>
              <w:ind w:firstLineChars="150" w:firstLine="315"/>
              <w:rPr>
                <w:szCs w:val="21"/>
              </w:rPr>
            </w:pPr>
            <w:r>
              <w:rPr>
                <w:rFonts w:hAnsi="宋体" w:hint="eastAsia"/>
                <w:szCs w:val="21"/>
              </w:rPr>
              <w:t>对比分析二氧化硫和氯水具有漂白性的不用原理。</w:t>
            </w:r>
          </w:p>
        </w:tc>
        <w:tc>
          <w:tcPr>
            <w:tcW w:w="1468" w:type="dxa"/>
            <w:tcBorders>
              <w:top w:val="single" w:sz="4" w:space="0" w:color="auto"/>
              <w:left w:val="single" w:sz="4" w:space="0" w:color="auto"/>
              <w:bottom w:val="single" w:sz="4" w:space="0" w:color="auto"/>
              <w:right w:val="single" w:sz="4" w:space="0" w:color="auto"/>
            </w:tcBorders>
            <w:hideMark/>
          </w:tcPr>
          <w:p w14:paraId="56CBAA62" w14:textId="77777777" w:rsidR="00671AFB" w:rsidRDefault="00671AFB">
            <w:pPr>
              <w:rPr>
                <w:szCs w:val="21"/>
              </w:rPr>
            </w:pPr>
            <w:r>
              <w:rPr>
                <w:rFonts w:hAnsi="宋体" w:hint="eastAsia"/>
                <w:szCs w:val="21"/>
              </w:rPr>
              <w:t>与氯水做比较，通过实验论证漂白产物的不稳定性，引导学生正确认识二氧化硫的漂白实质，培养分析问题的综合能力。</w:t>
            </w:r>
          </w:p>
        </w:tc>
      </w:tr>
      <w:tr w:rsidR="00671AFB" w14:paraId="32784F8F" w14:textId="77777777" w:rsidTr="00671AFB">
        <w:trPr>
          <w:trHeight w:val="2259"/>
        </w:trPr>
        <w:tc>
          <w:tcPr>
            <w:tcW w:w="1101" w:type="dxa"/>
            <w:gridSpan w:val="2"/>
            <w:tcBorders>
              <w:top w:val="single" w:sz="4" w:space="0" w:color="auto"/>
              <w:left w:val="single" w:sz="4" w:space="0" w:color="auto"/>
              <w:bottom w:val="single" w:sz="4" w:space="0" w:color="auto"/>
              <w:right w:val="single" w:sz="4" w:space="0" w:color="auto"/>
            </w:tcBorders>
            <w:hideMark/>
          </w:tcPr>
          <w:p w14:paraId="66F550A5" w14:textId="77777777" w:rsidR="00671AFB" w:rsidRDefault="00671AFB">
            <w:pPr>
              <w:ind w:firstLineChars="150" w:firstLine="315"/>
              <w:rPr>
                <w:szCs w:val="21"/>
              </w:rPr>
            </w:pPr>
            <w:r>
              <w:rPr>
                <w:rFonts w:hAnsi="宋体" w:hint="eastAsia"/>
                <w:szCs w:val="21"/>
              </w:rPr>
              <w:t>二</w:t>
            </w:r>
          </w:p>
          <w:p w14:paraId="6C23C5CC" w14:textId="77777777" w:rsidR="00671AFB" w:rsidRDefault="00671AFB">
            <w:pPr>
              <w:ind w:firstLineChars="150" w:firstLine="315"/>
              <w:rPr>
                <w:szCs w:val="21"/>
              </w:rPr>
            </w:pPr>
            <w:r>
              <w:rPr>
                <w:rFonts w:hAnsi="宋体" w:hint="eastAsia"/>
                <w:szCs w:val="21"/>
              </w:rPr>
              <w:t>氧</w:t>
            </w:r>
          </w:p>
          <w:p w14:paraId="3368069E" w14:textId="77777777" w:rsidR="00671AFB" w:rsidRDefault="00671AFB">
            <w:pPr>
              <w:ind w:firstLineChars="150" w:firstLine="315"/>
              <w:rPr>
                <w:szCs w:val="21"/>
              </w:rPr>
            </w:pPr>
            <w:r>
              <w:rPr>
                <w:rFonts w:hAnsi="宋体" w:hint="eastAsia"/>
                <w:szCs w:val="21"/>
              </w:rPr>
              <w:t>化</w:t>
            </w:r>
          </w:p>
          <w:p w14:paraId="38D29744" w14:textId="77777777" w:rsidR="00671AFB" w:rsidRDefault="00671AFB">
            <w:pPr>
              <w:ind w:firstLineChars="150" w:firstLine="315"/>
              <w:rPr>
                <w:szCs w:val="21"/>
              </w:rPr>
            </w:pPr>
            <w:r>
              <w:rPr>
                <w:rFonts w:hAnsi="宋体" w:hint="eastAsia"/>
                <w:szCs w:val="21"/>
              </w:rPr>
              <w:t>硫</w:t>
            </w:r>
          </w:p>
          <w:p w14:paraId="0201EA91" w14:textId="77777777" w:rsidR="00671AFB" w:rsidRDefault="00671AFB">
            <w:pPr>
              <w:ind w:firstLineChars="150" w:firstLine="315"/>
              <w:rPr>
                <w:szCs w:val="21"/>
              </w:rPr>
            </w:pPr>
            <w:r>
              <w:rPr>
                <w:rFonts w:hAnsi="宋体" w:hint="eastAsia"/>
                <w:szCs w:val="21"/>
              </w:rPr>
              <w:t>的</w:t>
            </w:r>
          </w:p>
          <w:p w14:paraId="1E906E81" w14:textId="77777777" w:rsidR="00671AFB" w:rsidRDefault="00671AFB">
            <w:pPr>
              <w:ind w:firstLineChars="150" w:firstLine="315"/>
              <w:rPr>
                <w:szCs w:val="21"/>
              </w:rPr>
            </w:pPr>
            <w:r>
              <w:rPr>
                <w:rFonts w:hAnsi="宋体" w:hint="eastAsia"/>
                <w:szCs w:val="21"/>
              </w:rPr>
              <w:t>应</w:t>
            </w:r>
          </w:p>
          <w:p w14:paraId="25EC1CB0" w14:textId="77777777" w:rsidR="00671AFB" w:rsidRDefault="00671AFB">
            <w:pPr>
              <w:ind w:firstLineChars="150" w:firstLine="315"/>
              <w:rPr>
                <w:szCs w:val="21"/>
              </w:rPr>
            </w:pPr>
            <w:r>
              <w:rPr>
                <w:rFonts w:hAnsi="宋体" w:hint="eastAsia"/>
                <w:szCs w:val="21"/>
              </w:rPr>
              <w:t>用</w:t>
            </w:r>
          </w:p>
        </w:tc>
        <w:tc>
          <w:tcPr>
            <w:tcW w:w="2409" w:type="dxa"/>
            <w:tcBorders>
              <w:top w:val="single" w:sz="4" w:space="0" w:color="auto"/>
              <w:left w:val="single" w:sz="4" w:space="0" w:color="auto"/>
              <w:bottom w:val="single" w:sz="4" w:space="0" w:color="auto"/>
              <w:right w:val="single" w:sz="4" w:space="0" w:color="auto"/>
            </w:tcBorders>
            <w:hideMark/>
          </w:tcPr>
          <w:p w14:paraId="6E1563E7" w14:textId="77777777" w:rsidR="00671AFB" w:rsidRDefault="00671AFB">
            <w:pPr>
              <w:snapToGrid w:val="0"/>
              <w:spacing w:line="320" w:lineRule="exact"/>
              <w:ind w:firstLineChars="150" w:firstLine="315"/>
              <w:rPr>
                <w:szCs w:val="21"/>
              </w:rPr>
            </w:pPr>
            <w:r>
              <w:rPr>
                <w:rFonts w:hAnsi="宋体" w:hint="eastAsia"/>
                <w:szCs w:val="21"/>
              </w:rPr>
              <w:t>通过二氧化硫化学性质的验证，由性质决定用途，请学生思考并回答二氧化硫的用途。</w:t>
            </w:r>
          </w:p>
          <w:p w14:paraId="45A67833" w14:textId="77777777" w:rsidR="00671AFB" w:rsidRDefault="00671AFB">
            <w:pPr>
              <w:snapToGrid w:val="0"/>
              <w:spacing w:line="320" w:lineRule="exact"/>
              <w:ind w:firstLineChars="150" w:firstLine="315"/>
              <w:rPr>
                <w:szCs w:val="21"/>
              </w:rPr>
            </w:pPr>
            <w:r>
              <w:rPr>
                <w:rFonts w:hAnsi="宋体" w:hint="eastAsia"/>
                <w:szCs w:val="21"/>
              </w:rPr>
              <w:t>引导学生辨证的看待二氧化硫。</w:t>
            </w:r>
          </w:p>
        </w:tc>
        <w:tc>
          <w:tcPr>
            <w:tcW w:w="3544" w:type="dxa"/>
            <w:gridSpan w:val="2"/>
            <w:tcBorders>
              <w:top w:val="single" w:sz="4" w:space="0" w:color="auto"/>
              <w:left w:val="single" w:sz="4" w:space="0" w:color="auto"/>
              <w:bottom w:val="single" w:sz="4" w:space="0" w:color="auto"/>
              <w:right w:val="single" w:sz="4" w:space="0" w:color="auto"/>
            </w:tcBorders>
          </w:tcPr>
          <w:p w14:paraId="1E5E09EE" w14:textId="77777777" w:rsidR="00671AFB" w:rsidRDefault="00671AFB">
            <w:pPr>
              <w:snapToGrid w:val="0"/>
              <w:spacing w:line="320" w:lineRule="exact"/>
              <w:ind w:firstLineChars="150" w:firstLine="315"/>
              <w:rPr>
                <w:szCs w:val="21"/>
              </w:rPr>
            </w:pPr>
          </w:p>
          <w:p w14:paraId="18AFBB4B" w14:textId="77777777" w:rsidR="00671AFB" w:rsidRDefault="00671AFB">
            <w:pPr>
              <w:snapToGrid w:val="0"/>
              <w:spacing w:line="320" w:lineRule="exact"/>
              <w:ind w:firstLineChars="150" w:firstLine="315"/>
              <w:rPr>
                <w:szCs w:val="21"/>
              </w:rPr>
            </w:pPr>
            <w:r>
              <w:rPr>
                <w:rFonts w:hAnsi="宋体" w:hint="eastAsia"/>
                <w:szCs w:val="21"/>
              </w:rPr>
              <w:t>漂白纸浆、毛、丝、草帽</w:t>
            </w:r>
          </w:p>
          <w:p w14:paraId="28B0D8D5" w14:textId="77777777" w:rsidR="00671AFB" w:rsidRDefault="00671AFB">
            <w:pPr>
              <w:snapToGrid w:val="0"/>
              <w:spacing w:line="320" w:lineRule="exact"/>
              <w:ind w:firstLineChars="150" w:firstLine="315"/>
              <w:rPr>
                <w:szCs w:val="21"/>
              </w:rPr>
            </w:pPr>
            <w:r>
              <w:rPr>
                <w:rFonts w:hAnsi="宋体" w:hint="eastAsia"/>
                <w:szCs w:val="21"/>
              </w:rPr>
              <w:t>工业生成硫酸</w:t>
            </w:r>
          </w:p>
          <w:p w14:paraId="237B19C7" w14:textId="77777777" w:rsidR="00671AFB" w:rsidRDefault="00671AFB">
            <w:pPr>
              <w:snapToGrid w:val="0"/>
              <w:spacing w:line="320" w:lineRule="exact"/>
              <w:ind w:firstLineChars="150" w:firstLine="315"/>
              <w:rPr>
                <w:szCs w:val="21"/>
              </w:rPr>
            </w:pPr>
            <w:r>
              <w:rPr>
                <w:rFonts w:hAnsi="宋体" w:hint="eastAsia"/>
                <w:szCs w:val="21"/>
              </w:rPr>
              <w:t>杀菌、消毒</w:t>
            </w:r>
          </w:p>
        </w:tc>
        <w:tc>
          <w:tcPr>
            <w:tcW w:w="1468" w:type="dxa"/>
            <w:tcBorders>
              <w:top w:val="single" w:sz="4" w:space="0" w:color="auto"/>
              <w:left w:val="single" w:sz="4" w:space="0" w:color="auto"/>
              <w:bottom w:val="single" w:sz="4" w:space="0" w:color="auto"/>
              <w:right w:val="single" w:sz="4" w:space="0" w:color="auto"/>
            </w:tcBorders>
            <w:hideMark/>
          </w:tcPr>
          <w:p w14:paraId="4498BC30" w14:textId="77777777" w:rsidR="00671AFB" w:rsidRDefault="00671AFB">
            <w:pPr>
              <w:rPr>
                <w:szCs w:val="21"/>
              </w:rPr>
            </w:pPr>
            <w:r>
              <w:rPr>
                <w:rFonts w:hAnsi="宋体" w:hint="eastAsia"/>
                <w:szCs w:val="21"/>
              </w:rPr>
              <w:t>二氧化硫虽然是大气污染物，但也是重要的工业原料，引导辨证的看待事物。</w:t>
            </w:r>
          </w:p>
        </w:tc>
      </w:tr>
    </w:tbl>
    <w:p w14:paraId="5F4CF245" w14:textId="080A6400" w:rsidR="00671AFB" w:rsidRDefault="00671AFB" w:rsidP="00671AFB">
      <w:pPr>
        <w:spacing w:line="400" w:lineRule="atLeast"/>
        <w:rPr>
          <w:b/>
          <w:szCs w:val="21"/>
        </w:rPr>
      </w:pPr>
      <w:r>
        <w:rPr>
          <w:rFonts w:hint="eastAsia"/>
          <w:b/>
          <w:szCs w:val="21"/>
        </w:rPr>
        <w:t>八、板书设计</w:t>
      </w:r>
    </w:p>
    <w:p w14:paraId="4C90FDC9" w14:textId="7D3C6E82" w:rsidR="00671AFB" w:rsidRDefault="00671AFB" w:rsidP="00671AFB">
      <w:pPr>
        <w:spacing w:line="400" w:lineRule="atLeast"/>
        <w:rPr>
          <w:bCs/>
          <w:szCs w:val="21"/>
        </w:rPr>
      </w:pPr>
      <w:r>
        <w:rPr>
          <w:rFonts w:hint="eastAsia"/>
          <w:b/>
          <w:noProof/>
          <w:szCs w:val="21"/>
          <w:lang w:val="zh-CN"/>
        </w:rPr>
        <w:lastRenderedPageBreak/>
        <w:drawing>
          <wp:inline distT="0" distB="0" distL="0" distR="0" wp14:anchorId="12687A93" wp14:editId="5AA5117A">
            <wp:extent cx="5274310" cy="2260637"/>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pic:nvPicPr>
                  <pic:blipFill rotWithShape="1">
                    <a:blip r:embed="rId5" cstate="print">
                      <a:extLst>
                        <a:ext uri="{28A0092B-C50C-407E-A947-70E740481C1C}">
                          <a14:useLocalDpi xmlns:a14="http://schemas.microsoft.com/office/drawing/2010/main" val="0"/>
                        </a:ext>
                      </a:extLst>
                    </a:blip>
                    <a:srcRect t="14278"/>
                    <a:stretch/>
                  </pic:blipFill>
                  <pic:spPr bwMode="auto">
                    <a:xfrm>
                      <a:off x="0" y="0"/>
                      <a:ext cx="5274310" cy="2260637"/>
                    </a:xfrm>
                    <a:prstGeom prst="rect">
                      <a:avLst/>
                    </a:prstGeom>
                    <a:ln>
                      <a:noFill/>
                    </a:ln>
                    <a:extLst>
                      <a:ext uri="{53640926-AAD7-44D8-BBD7-CCE9431645EC}">
                        <a14:shadowObscured xmlns:a14="http://schemas.microsoft.com/office/drawing/2010/main"/>
                      </a:ext>
                    </a:extLst>
                  </pic:spPr>
                </pic:pic>
              </a:graphicData>
            </a:graphic>
          </wp:inline>
        </w:drawing>
      </w:r>
    </w:p>
    <w:p w14:paraId="7164E3E1" w14:textId="77777777" w:rsidR="00671AFB" w:rsidRDefault="00671AFB" w:rsidP="00671AFB">
      <w:pPr>
        <w:spacing w:line="400" w:lineRule="atLeast"/>
        <w:rPr>
          <w:b/>
          <w:szCs w:val="21"/>
        </w:rPr>
      </w:pPr>
    </w:p>
    <w:p w14:paraId="142F5DB8" w14:textId="509ABB44" w:rsidR="00671AFB" w:rsidRPr="00671AFB" w:rsidRDefault="00671AFB" w:rsidP="00671AFB"/>
    <w:sectPr w:rsidR="00671AFB" w:rsidRPr="00671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B2EFB"/>
    <w:multiLevelType w:val="hybridMultilevel"/>
    <w:tmpl w:val="A0C41D1C"/>
    <w:lvl w:ilvl="0" w:tplc="317837C4">
      <w:start w:val="1"/>
      <w:numFmt w:val="decimal"/>
      <w:lvlText w:val="%1、"/>
      <w:lvlJc w:val="left"/>
      <w:pPr>
        <w:tabs>
          <w:tab w:val="num" w:pos="780"/>
        </w:tabs>
        <w:ind w:left="780" w:hanging="360"/>
      </w:pPr>
      <w:rPr>
        <w:rFonts w:ascii="Times New Roman" w:eastAsia="宋体" w:hAnsi="Times New Roman" w:cs="Times New Roman"/>
      </w:rPr>
    </w:lvl>
    <w:lvl w:ilvl="1" w:tplc="0409000D">
      <w:start w:val="1"/>
      <w:numFmt w:val="bullet"/>
      <w:lvlText w:val=""/>
      <w:lvlJc w:val="left"/>
      <w:pPr>
        <w:tabs>
          <w:tab w:val="num" w:pos="1260"/>
        </w:tabs>
        <w:ind w:left="1260" w:hanging="420"/>
      </w:pPr>
      <w:rPr>
        <w:rFonts w:ascii="Wingdings" w:hAnsi="Wingdings" w:hint="default"/>
      </w:r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 w15:restartNumberingAfterBreak="0">
    <w:nsid w:val="3C892273"/>
    <w:multiLevelType w:val="hybridMultilevel"/>
    <w:tmpl w:val="3D82F3A0"/>
    <w:lvl w:ilvl="0" w:tplc="09CA013E">
      <w:start w:val="1"/>
      <w:numFmt w:val="decimal"/>
      <w:lvlText w:val="%1、"/>
      <w:lvlJc w:val="left"/>
      <w:pPr>
        <w:tabs>
          <w:tab w:val="num" w:pos="720"/>
        </w:tabs>
        <w:ind w:left="720" w:hanging="360"/>
      </w:pPr>
    </w:lvl>
    <w:lvl w:ilvl="1" w:tplc="0409000B">
      <w:start w:val="1"/>
      <w:numFmt w:val="bullet"/>
      <w:lvlText w:val=""/>
      <w:lvlJc w:val="left"/>
      <w:pPr>
        <w:tabs>
          <w:tab w:val="num" w:pos="1200"/>
        </w:tabs>
        <w:ind w:left="1200" w:hanging="420"/>
      </w:pPr>
      <w:rPr>
        <w:rFonts w:ascii="Wingdings" w:hAnsi="Wingdings" w:hint="default"/>
      </w:r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2" w15:restartNumberingAfterBreak="0">
    <w:nsid w:val="52833DE5"/>
    <w:multiLevelType w:val="hybridMultilevel"/>
    <w:tmpl w:val="8A28B4A6"/>
    <w:lvl w:ilvl="0" w:tplc="BCEC334E">
      <w:start w:val="1"/>
      <w:numFmt w:val="decimal"/>
      <w:lvlText w:val="%1、"/>
      <w:lvlJc w:val="left"/>
      <w:pPr>
        <w:tabs>
          <w:tab w:val="num" w:pos="720"/>
        </w:tabs>
        <w:ind w:left="720" w:hanging="360"/>
      </w:pPr>
    </w:lvl>
    <w:lvl w:ilvl="1" w:tplc="0409000D">
      <w:start w:val="1"/>
      <w:numFmt w:val="bullet"/>
      <w:lvlText w:val=""/>
      <w:lvlJc w:val="left"/>
      <w:pPr>
        <w:tabs>
          <w:tab w:val="num" w:pos="1200"/>
        </w:tabs>
        <w:ind w:left="1200" w:hanging="420"/>
      </w:pPr>
      <w:rPr>
        <w:rFonts w:ascii="Wingdings" w:hAnsi="Wingdings" w:hint="default"/>
      </w:r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26"/>
    <w:rsid w:val="002014A7"/>
    <w:rsid w:val="005964BC"/>
    <w:rsid w:val="005B1484"/>
    <w:rsid w:val="00671AFB"/>
    <w:rsid w:val="007F2426"/>
    <w:rsid w:val="00F2742D"/>
    <w:rsid w:val="00FB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B3D7"/>
  <w15:chartTrackingRefBased/>
  <w15:docId w15:val="{5DBEF655-E5BF-43BC-A470-30A312ED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426"/>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5B148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B148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484"/>
    <w:rPr>
      <w:b/>
      <w:bCs/>
      <w:kern w:val="44"/>
      <w:sz w:val="44"/>
      <w:szCs w:val="44"/>
    </w:rPr>
  </w:style>
  <w:style w:type="character" w:customStyle="1" w:styleId="20">
    <w:name w:val="标题 2 字符"/>
    <w:basedOn w:val="a0"/>
    <w:link w:val="2"/>
    <w:uiPriority w:val="9"/>
    <w:rsid w:val="005B1484"/>
    <w:rPr>
      <w:rFonts w:asciiTheme="majorHAnsi" w:eastAsiaTheme="majorEastAsia" w:hAnsiTheme="majorHAnsi" w:cstheme="majorBidi"/>
      <w:b/>
      <w:bCs/>
      <w:sz w:val="32"/>
      <w:szCs w:val="32"/>
    </w:rPr>
  </w:style>
  <w:style w:type="table" w:styleId="a3">
    <w:name w:val="Table Grid"/>
    <w:basedOn w:val="a1"/>
    <w:rsid w:val="00FB2E5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semiHidden/>
    <w:unhideWhenUsed/>
    <w:rsid w:val="00FB2E5B"/>
    <w:pPr>
      <w:spacing w:after="120" w:line="480" w:lineRule="auto"/>
    </w:pPr>
  </w:style>
  <w:style w:type="character" w:customStyle="1" w:styleId="22">
    <w:name w:val="正文文本 2 字符"/>
    <w:basedOn w:val="a0"/>
    <w:link w:val="21"/>
    <w:semiHidden/>
    <w:rsid w:val="00FB2E5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53098">
      <w:bodyDiv w:val="1"/>
      <w:marLeft w:val="0"/>
      <w:marRight w:val="0"/>
      <w:marTop w:val="0"/>
      <w:marBottom w:val="0"/>
      <w:divBdr>
        <w:top w:val="none" w:sz="0" w:space="0" w:color="auto"/>
        <w:left w:val="none" w:sz="0" w:space="0" w:color="auto"/>
        <w:bottom w:val="none" w:sz="0" w:space="0" w:color="auto"/>
        <w:right w:val="none" w:sz="0" w:space="0" w:color="auto"/>
      </w:divBdr>
    </w:div>
    <w:div w:id="788280653">
      <w:bodyDiv w:val="1"/>
      <w:marLeft w:val="0"/>
      <w:marRight w:val="0"/>
      <w:marTop w:val="0"/>
      <w:marBottom w:val="0"/>
      <w:divBdr>
        <w:top w:val="none" w:sz="0" w:space="0" w:color="auto"/>
        <w:left w:val="none" w:sz="0" w:space="0" w:color="auto"/>
        <w:bottom w:val="none" w:sz="0" w:space="0" w:color="auto"/>
        <w:right w:val="none" w:sz="0" w:space="0" w:color="auto"/>
      </w:divBdr>
    </w:div>
    <w:div w:id="1335568614">
      <w:bodyDiv w:val="1"/>
      <w:marLeft w:val="0"/>
      <w:marRight w:val="0"/>
      <w:marTop w:val="0"/>
      <w:marBottom w:val="0"/>
      <w:divBdr>
        <w:top w:val="none" w:sz="0" w:space="0" w:color="auto"/>
        <w:left w:val="none" w:sz="0" w:space="0" w:color="auto"/>
        <w:bottom w:val="none" w:sz="0" w:space="0" w:color="auto"/>
        <w:right w:val="none" w:sz="0" w:space="0" w:color="auto"/>
      </w:divBdr>
    </w:div>
    <w:div w:id="1491024583">
      <w:bodyDiv w:val="1"/>
      <w:marLeft w:val="0"/>
      <w:marRight w:val="0"/>
      <w:marTop w:val="0"/>
      <w:marBottom w:val="0"/>
      <w:divBdr>
        <w:top w:val="none" w:sz="0" w:space="0" w:color="auto"/>
        <w:left w:val="none" w:sz="0" w:space="0" w:color="auto"/>
        <w:bottom w:val="none" w:sz="0" w:space="0" w:color="auto"/>
        <w:right w:val="none" w:sz="0" w:space="0" w:color="auto"/>
      </w:divBdr>
    </w:div>
    <w:div w:id="19767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晨帆</dc:creator>
  <cp:keywords/>
  <dc:description/>
  <cp:lastModifiedBy>赵 晨帆</cp:lastModifiedBy>
  <cp:revision>4</cp:revision>
  <dcterms:created xsi:type="dcterms:W3CDTF">2021-12-08T01:10:00Z</dcterms:created>
  <dcterms:modified xsi:type="dcterms:W3CDTF">2021-12-08T08:27:00Z</dcterms:modified>
</cp:coreProperties>
</file>